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7613BC41" w:rsidR="00123B64" w:rsidRPr="009C5EB0" w:rsidRDefault="00DE58B5" w:rsidP="00FB5485">
      <w:pPr>
        <w:jc w:val="center"/>
        <w:rPr>
          <w:rFonts w:ascii="Cambria" w:hAnsi="Cambria"/>
          <w:b/>
          <w:bCs/>
        </w:rPr>
      </w:pPr>
      <w:r w:rsidRPr="00DE58B5">
        <w:rPr>
          <w:rFonts w:ascii="Cambria" w:hAnsi="Cambria"/>
          <w:b/>
          <w:bCs/>
        </w:rPr>
        <w:t>Teoria și practica mass-media</w:t>
      </w:r>
    </w:p>
    <w:p w14:paraId="147D6DE1" w14:textId="694B0E27" w:rsidR="00123B64" w:rsidRPr="001C2668" w:rsidRDefault="00123B64" w:rsidP="00FB5485">
      <w:pPr>
        <w:jc w:val="center"/>
        <w:rPr>
          <w:rFonts w:ascii="Cambria" w:hAnsi="Cambria"/>
        </w:rPr>
      </w:pPr>
      <w:r w:rsidRPr="001C2668">
        <w:rPr>
          <w:rFonts w:ascii="Cambria" w:hAnsi="Cambria"/>
        </w:rPr>
        <w:t>Anul universita</w:t>
      </w:r>
      <w:r w:rsidR="009C5EB0">
        <w:rPr>
          <w:rFonts w:ascii="Cambria" w:hAnsi="Cambria"/>
        </w:rPr>
        <w:t>r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D1F41A3"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85BD1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FF8180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70CEF36"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E47D8FA" w:rsidR="00D70267"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7F726F7"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Teatrologie (Jurnalism teatral)</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C31989A" w:rsidR="00D51618" w:rsidRPr="00D51618" w:rsidRDefault="009C5EB0"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w:t>
            </w:r>
            <w:r w:rsidRPr="009C5EB0">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24CA9111" w:rsidR="008F5E28" w:rsidRPr="00972DAD" w:rsidRDefault="00DE58B5" w:rsidP="00C60F8E">
            <w:pPr>
              <w:suppressAutoHyphens/>
              <w:spacing w:after="0" w:line="240" w:lineRule="auto"/>
              <w:rPr>
                <w:rFonts w:ascii="Cambria" w:eastAsia="Times New Roman" w:hAnsi="Cambria" w:cs="Times New Roman"/>
                <w:b/>
                <w:sz w:val="20"/>
                <w:lang w:eastAsia="zh-CN"/>
              </w:rPr>
            </w:pPr>
            <w:r w:rsidRPr="00DE58B5">
              <w:rPr>
                <w:rFonts w:ascii="Cambria" w:eastAsia="Times New Roman" w:hAnsi="Cambria" w:cs="Times New Roman"/>
                <w:b/>
                <w:sz w:val="20"/>
                <w:lang w:eastAsia="zh-CN"/>
              </w:rPr>
              <w:t>Teoria și practica mass-media</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48C43C4D" w:rsidR="008F5E28" w:rsidRPr="00972DAD" w:rsidRDefault="00DE58B5" w:rsidP="00C60F8E">
            <w:pPr>
              <w:suppressAutoHyphens/>
              <w:spacing w:after="0" w:line="240" w:lineRule="auto"/>
              <w:rPr>
                <w:rFonts w:ascii="Cambria" w:eastAsia="Times New Roman" w:hAnsi="Cambria" w:cs="Times New Roman"/>
                <w:b/>
                <w:sz w:val="20"/>
                <w:lang w:eastAsia="zh-CN"/>
              </w:rPr>
            </w:pPr>
            <w:r w:rsidRPr="00DE58B5">
              <w:rPr>
                <w:rFonts w:ascii="Cambria" w:eastAsia="Times New Roman" w:hAnsi="Cambria" w:cs="Times New Roman"/>
                <w:b/>
                <w:sz w:val="20"/>
                <w:lang w:eastAsia="zh-CN"/>
              </w:rPr>
              <w:t>VLR4921</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EA3741B"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0E5FE3E"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3E782AC"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I</w:t>
            </w:r>
            <w:r w:rsidR="00702F13">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62ABBE2" w:rsidR="006016CF" w:rsidRPr="00972DAD" w:rsidRDefault="00732C4A"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7CE804F" w:rsidR="006016CF" w:rsidRPr="00972DAD" w:rsidRDefault="00702F1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A16ECC" w:rsidR="006016CF" w:rsidRPr="00CB7D36" w:rsidRDefault="009A7FAF" w:rsidP="009A7FAF">
            <w:pPr>
              <w:suppressAutoHyphens/>
              <w:spacing w:after="0" w:line="240" w:lineRule="auto"/>
              <w:jc w:val="center"/>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0E99356"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652FC60"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113F87DF"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1025EF75" w:rsidR="004E578B" w:rsidRPr="009A7FAF" w:rsidRDefault="00AD4EE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549EFF" w:rsidR="004E578B" w:rsidRPr="009A7FAF" w:rsidRDefault="009A7FAF" w:rsidP="009A7FAF">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08B60D21" w:rsidR="004E578B"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2D2B7E06"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3528CE6F"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004325F9" w14:textId="77777777" w:rsidTr="00820A4F">
        <w:trPr>
          <w:trHeight w:val="284"/>
        </w:trPr>
        <w:tc>
          <w:tcPr>
            <w:tcW w:w="9918" w:type="dxa"/>
            <w:gridSpan w:val="6"/>
            <w:vAlign w:val="center"/>
          </w:tcPr>
          <w:p w14:paraId="2B11982B" w14:textId="6C87CFB6"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3D782662"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27</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C3F9A9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4163D2BB"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0820A4F">
        <w:trPr>
          <w:trHeight w:val="284"/>
        </w:trPr>
        <w:tc>
          <w:tcPr>
            <w:tcW w:w="9918" w:type="dxa"/>
            <w:gridSpan w:val="6"/>
            <w:vAlign w:val="center"/>
          </w:tcPr>
          <w:p w14:paraId="13114711" w14:textId="3DF4D8E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114FE729" w:rsidR="00117B5A"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7F35D85E"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E05E58F"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181CFF8A"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2B840463"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F606E" w14:textId="6B3D2D99" w:rsidR="00FE2CED" w:rsidRDefault="00DE58B5" w:rsidP="00C60F8E">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Sală cu acces la internet si proiector.</w:t>
            </w:r>
          </w:p>
          <w:p w14:paraId="2D9AB4AF" w14:textId="4D340CEE" w:rsidR="00DE58B5" w:rsidRPr="00972DAD" w:rsidRDefault="00DE58B5"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4FF489A4" w14:textId="289490D6"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Prezența studenților la cursurile practice este obligatorie în proporție de 90%. Dacă studentul lipsește mai mult de 10% din orele de curs practic, motivat sau nemotivat, nu poate promova și va trebui să frecventeze acest curs în următorul ciclu academic. Numărului insuficient de prezențe obligatorii la cursul practic atrage după sine imposibilitatea susținerii examenului în sesiunile semestrului universitar respectiv</w:t>
            </w:r>
          </w:p>
          <w:p w14:paraId="0A05FEDC"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73513B2E" w14:textId="739A85A5"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Absențele motivate sau nemotivate se pot recupera prin completarea de teme aferente. Dacă aplicațiile de detectare a plagiatului și a folosirii AI-ului detecteaza posibilitatea prezenței acestora, tema făcută nu va motiva absența.</w:t>
            </w:r>
          </w:p>
          <w:p w14:paraId="7121A297"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0E58556A" w14:textId="7DE263F5"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Întârzierile la ore sunt notate și pot afecta nota finală.</w:t>
            </w:r>
          </w:p>
          <w:p w14:paraId="4DEEDEAA"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6DD1872A" w14:textId="6E6C5B13"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 xml:space="preserve">Termenul susținerii lucrării finale este stabilit de comun acord cu studenții. Nu se vor accepta cererile de amânare a acesteia pe motive altfel decât obiectiv întemeiate. </w:t>
            </w:r>
          </w:p>
          <w:p w14:paraId="38C4F973"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1A3B5749" w14:textId="6224CC78"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Orice tentativă de fraudă academică va atrage după sine notarea studentului cu nota 1 (unu) și sesizarea organismelor abilitate, conform regulamentelor.</w:t>
            </w:r>
          </w:p>
          <w:p w14:paraId="48DB17CD"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1E6271C3" w14:textId="0F901C9E" w:rsidR="00FE2CED" w:rsidRPr="00972DAD" w:rsidRDefault="00DE58B5" w:rsidP="00AD4EE4">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Întâlnirile care nu pot avea loc din motive obiective pot fi recuperate la o dată stabilită de comun acord cu studenții. Dacă cursurile nu se pot ține fiindcă studenții au alte îndatoriri, este de datoria studenților să inițieze în timp util reprogramarea.</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06D356D9" w14:textId="77777777" w:rsidR="00EF140C" w:rsidRDefault="00EF140C" w:rsidP="00373CCF">
            <w:pPr>
              <w:spacing w:after="0" w:line="240" w:lineRule="auto"/>
              <w:rPr>
                <w:rFonts w:ascii="Cambria" w:hAnsi="Cambria"/>
                <w:sz w:val="20"/>
                <w:szCs w:val="20"/>
              </w:rPr>
            </w:pPr>
          </w:p>
          <w:p w14:paraId="51D6836E" w14:textId="22EC90A1" w:rsidR="00EF140C" w:rsidRPr="000B7D0D" w:rsidRDefault="00EF140C" w:rsidP="00702F13">
            <w:pPr>
              <w:spacing w:after="0" w:line="240" w:lineRule="auto"/>
              <w:rPr>
                <w:rFonts w:ascii="Cambria" w:hAnsi="Cambria"/>
                <w:sz w:val="20"/>
                <w:szCs w:val="20"/>
              </w:rPr>
            </w:pP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0926EE4C" w14:textId="77777777" w:rsidR="00EF140C" w:rsidRDefault="00EF140C" w:rsidP="00373CCF">
            <w:pPr>
              <w:spacing w:after="0" w:line="240" w:lineRule="auto"/>
              <w:rPr>
                <w:rFonts w:ascii="Cambria" w:hAnsi="Cambria"/>
                <w:iCs/>
                <w:sz w:val="20"/>
                <w:szCs w:val="20"/>
              </w:rPr>
            </w:pPr>
          </w:p>
          <w:p w14:paraId="675138F8" w14:textId="77777777" w:rsidR="00DE58B5" w:rsidRPr="00DE58B5" w:rsidRDefault="00DE58B5" w:rsidP="00DE58B5">
            <w:pPr>
              <w:spacing w:after="0" w:line="240" w:lineRule="auto"/>
              <w:rPr>
                <w:rFonts w:ascii="Cambria" w:hAnsi="Cambria"/>
                <w:sz w:val="20"/>
                <w:szCs w:val="20"/>
              </w:rPr>
            </w:pPr>
            <w:r w:rsidRPr="00DE58B5">
              <w:rPr>
                <w:rFonts w:ascii="Cambria" w:hAnsi="Cambria"/>
                <w:sz w:val="20"/>
                <w:szCs w:val="20"/>
              </w:rPr>
              <w:t>Student/a/ul poate să utilizeze metodologii de cercetare pentru a examina modul în care mass-media și digitalizarea au transformat expresia teatrală, investighând evoluția teatrului prin surse primare și secundare și identificând schimbările artistice și culturale.</w:t>
            </w:r>
          </w:p>
          <w:p w14:paraId="320362FA" w14:textId="77777777" w:rsidR="00DE58B5" w:rsidRPr="00DE58B5" w:rsidRDefault="00DE58B5" w:rsidP="00DE58B5">
            <w:pPr>
              <w:spacing w:after="0" w:line="240" w:lineRule="auto"/>
              <w:rPr>
                <w:rFonts w:ascii="Cambria" w:hAnsi="Cambria"/>
                <w:sz w:val="20"/>
                <w:szCs w:val="20"/>
              </w:rPr>
            </w:pPr>
          </w:p>
          <w:p w14:paraId="46F8E557" w14:textId="77777777" w:rsidR="00DE58B5" w:rsidRPr="00DE58B5" w:rsidRDefault="00DE58B5" w:rsidP="00DE58B5">
            <w:pPr>
              <w:spacing w:after="0" w:line="240" w:lineRule="auto"/>
              <w:rPr>
                <w:rFonts w:ascii="Cambria" w:hAnsi="Cambria"/>
                <w:sz w:val="20"/>
                <w:szCs w:val="20"/>
              </w:rPr>
            </w:pPr>
            <w:r w:rsidRPr="00DE58B5">
              <w:rPr>
                <w:rFonts w:ascii="Cambria" w:hAnsi="Cambria"/>
                <w:sz w:val="20"/>
                <w:szCs w:val="20"/>
              </w:rPr>
              <w:t>Student/a/ul poate să utilizeze tehnici de cercetare interdisciplinară, combinând studiile media, sociologice și teatrale pentru a înțelege impactul digitalizării asupra teatrului contemporan.</w:t>
            </w:r>
          </w:p>
          <w:p w14:paraId="5583103F" w14:textId="77777777" w:rsidR="00DE58B5" w:rsidRPr="00DE58B5" w:rsidRDefault="00DE58B5" w:rsidP="00DE58B5">
            <w:pPr>
              <w:spacing w:after="0" w:line="240" w:lineRule="auto"/>
              <w:rPr>
                <w:rFonts w:ascii="Cambria" w:hAnsi="Cambria"/>
                <w:sz w:val="20"/>
                <w:szCs w:val="20"/>
              </w:rPr>
            </w:pPr>
          </w:p>
          <w:p w14:paraId="20133255" w14:textId="77777777" w:rsidR="00DE58B5" w:rsidRPr="00DE58B5" w:rsidRDefault="00DE58B5" w:rsidP="00DE58B5">
            <w:pPr>
              <w:spacing w:after="0" w:line="240" w:lineRule="auto"/>
              <w:rPr>
                <w:rFonts w:ascii="Cambria" w:hAnsi="Cambria"/>
                <w:sz w:val="20"/>
                <w:szCs w:val="20"/>
              </w:rPr>
            </w:pPr>
            <w:r w:rsidRPr="00DE58B5">
              <w:rPr>
                <w:rFonts w:ascii="Cambria" w:hAnsi="Cambria"/>
                <w:sz w:val="20"/>
                <w:szCs w:val="20"/>
              </w:rPr>
              <w:t>Student/a/ul poate să comunice rezultatele cercetării într-o expunere orală clară și bine structurată, utilizând eficient softuri de prezentare și captând atenția unui public specialist prin forța argumentului și prezența sa expresivă.</w:t>
            </w:r>
          </w:p>
          <w:p w14:paraId="1B7E9A82" w14:textId="77777777" w:rsidR="00DE58B5" w:rsidRPr="00DE58B5" w:rsidRDefault="00DE58B5" w:rsidP="00DE58B5">
            <w:pPr>
              <w:spacing w:after="0" w:line="240" w:lineRule="auto"/>
              <w:rPr>
                <w:rFonts w:ascii="Cambria" w:hAnsi="Cambria"/>
                <w:sz w:val="20"/>
                <w:szCs w:val="20"/>
              </w:rPr>
            </w:pPr>
          </w:p>
          <w:p w14:paraId="4BD6F7C8" w14:textId="77777777" w:rsidR="00EF140C" w:rsidRDefault="00DE58B5" w:rsidP="00DE58B5">
            <w:pPr>
              <w:spacing w:after="0" w:line="240" w:lineRule="auto"/>
              <w:rPr>
                <w:rFonts w:ascii="Cambria" w:hAnsi="Cambria"/>
                <w:sz w:val="20"/>
                <w:szCs w:val="20"/>
              </w:rPr>
            </w:pPr>
            <w:r w:rsidRPr="00DE58B5">
              <w:rPr>
                <w:rFonts w:ascii="Cambria" w:hAnsi="Cambria"/>
                <w:sz w:val="20"/>
                <w:szCs w:val="20"/>
              </w:rPr>
              <w:t>Student/a/ul poate să comunice rezultatele cercetării printr-un videoeseu creativ, bine structurat și editat, care captează atenția un public larg prin forța argumentului și excelența audio-vizuală.</w:t>
            </w:r>
          </w:p>
          <w:p w14:paraId="694E9197" w14:textId="62FA2678" w:rsidR="00DE58B5" w:rsidRPr="000B7D0D" w:rsidRDefault="00DE58B5" w:rsidP="00DE58B5">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6F2EFBAA"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0993C11A" w:rsidR="0083358D" w:rsidRPr="00694E26" w:rsidRDefault="009B5E43" w:rsidP="00694E26">
            <w:pPr>
              <w:pStyle w:val="ListParagraph"/>
              <w:numPr>
                <w:ilvl w:val="0"/>
                <w:numId w:val="4"/>
              </w:numPr>
              <w:spacing w:after="0" w:line="240" w:lineRule="auto"/>
              <w:rPr>
                <w:rFonts w:ascii="Cambria" w:hAnsi="Cambria"/>
                <w:sz w:val="20"/>
                <w:szCs w:val="20"/>
              </w:rPr>
            </w:pPr>
            <w:r w:rsidRPr="009B5E43">
              <w:rPr>
                <w:rFonts w:ascii="Cambria" w:hAnsi="Cambria"/>
                <w:sz w:val="20"/>
                <w:szCs w:val="20"/>
              </w:rPr>
              <w:t>Deprinderea abilităților necesare înțelegerii și utilizării diferitelor tehnologii digitale și forme media</w:t>
            </w:r>
            <w:r>
              <w:rPr>
                <w:rFonts w:ascii="Cambria" w:hAnsi="Cambria"/>
                <w:sz w:val="20"/>
                <w:szCs w:val="20"/>
              </w:rPr>
              <w:t xml:space="preserve"> în cercetarea și producția teatrală.</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shd w:val="clear" w:color="auto" w:fill="auto"/>
            <w:vAlign w:val="center"/>
          </w:tcPr>
          <w:p w14:paraId="7C1D6F2A" w14:textId="4F20B1B8" w:rsidR="009B5E43" w:rsidRPr="009B5E43" w:rsidRDefault="009B5E43" w:rsidP="009B5E43">
            <w:pPr>
              <w:pStyle w:val="ListParagraph"/>
              <w:numPr>
                <w:ilvl w:val="0"/>
                <w:numId w:val="4"/>
              </w:numPr>
              <w:rPr>
                <w:rFonts w:ascii="Cambria" w:hAnsi="Cambria"/>
                <w:sz w:val="20"/>
                <w:szCs w:val="20"/>
              </w:rPr>
            </w:pPr>
            <w:r w:rsidRPr="009B5E43">
              <w:rPr>
                <w:rFonts w:ascii="Cambria" w:hAnsi="Cambria"/>
                <w:sz w:val="20"/>
                <w:szCs w:val="20"/>
              </w:rPr>
              <w:t>Cunoașterea tipurilor de instituții și tehnologii media, a evoluției și a modului de funcționare a acestora</w:t>
            </w:r>
            <w:r>
              <w:rPr>
                <w:rFonts w:ascii="Cambria" w:hAnsi="Cambria"/>
                <w:sz w:val="20"/>
                <w:szCs w:val="20"/>
              </w:rPr>
              <w:t>.</w:t>
            </w:r>
          </w:p>
          <w:p w14:paraId="6B64A727" w14:textId="77777777" w:rsidR="00B35348" w:rsidRDefault="009B5E43" w:rsidP="009B5E43">
            <w:pPr>
              <w:pStyle w:val="ListParagraph"/>
              <w:numPr>
                <w:ilvl w:val="0"/>
                <w:numId w:val="4"/>
              </w:numPr>
              <w:rPr>
                <w:rFonts w:ascii="Cambria" w:hAnsi="Cambria"/>
                <w:sz w:val="20"/>
                <w:szCs w:val="20"/>
              </w:rPr>
            </w:pPr>
            <w:r w:rsidRPr="009B5E43">
              <w:rPr>
                <w:rFonts w:ascii="Cambria" w:hAnsi="Cambria"/>
                <w:sz w:val="20"/>
                <w:szCs w:val="20"/>
              </w:rPr>
              <w:t>Înțelegerea efectelor pe care mass-media, social media și inteligența artificială le au asupra societății și asupra modului în care facem și receptăm teatrul</w:t>
            </w:r>
            <w:r>
              <w:rPr>
                <w:rFonts w:ascii="Cambria" w:hAnsi="Cambria"/>
                <w:sz w:val="20"/>
                <w:szCs w:val="20"/>
              </w:rPr>
              <w:t>.</w:t>
            </w:r>
          </w:p>
          <w:p w14:paraId="08AA12FE" w14:textId="5D8179FC" w:rsidR="009B5E43" w:rsidRPr="009B5E43" w:rsidRDefault="009B5E43" w:rsidP="009B5E43">
            <w:pPr>
              <w:pStyle w:val="ListParagraph"/>
              <w:numPr>
                <w:ilvl w:val="0"/>
                <w:numId w:val="4"/>
              </w:numPr>
              <w:rPr>
                <w:rFonts w:ascii="Cambria" w:hAnsi="Cambria"/>
                <w:sz w:val="20"/>
                <w:szCs w:val="20"/>
              </w:rPr>
            </w:pPr>
            <w:r>
              <w:rPr>
                <w:rFonts w:ascii="Cambria" w:hAnsi="Cambria"/>
                <w:sz w:val="20"/>
                <w:szCs w:val="20"/>
              </w:rPr>
              <w:t>F</w:t>
            </w:r>
            <w:r w:rsidRPr="009B5E43">
              <w:rPr>
                <w:rFonts w:ascii="Cambria" w:hAnsi="Cambria"/>
                <w:sz w:val="20"/>
                <w:szCs w:val="20"/>
              </w:rPr>
              <w:t>amiliariz</w:t>
            </w:r>
            <w:r>
              <w:rPr>
                <w:rFonts w:ascii="Cambria" w:hAnsi="Cambria"/>
                <w:sz w:val="20"/>
                <w:szCs w:val="20"/>
              </w:rPr>
              <w:t>area</w:t>
            </w:r>
            <w:r w:rsidRPr="009B5E43">
              <w:rPr>
                <w:rFonts w:ascii="Cambria" w:hAnsi="Cambria"/>
                <w:sz w:val="20"/>
                <w:szCs w:val="20"/>
              </w:rPr>
              <w:t xml:space="preserve"> cu formele media de masă și digitale contemporane și cu teoriile media actuale legate de acestea</w:t>
            </w:r>
            <w:r>
              <w:rPr>
                <w:rFonts w:ascii="Cambria" w:hAnsi="Cambria"/>
                <w:sz w:val="20"/>
                <w:szCs w:val="20"/>
              </w:rPr>
              <w:t>.</w:t>
            </w:r>
          </w:p>
          <w:p w14:paraId="49C8C8EF" w14:textId="1E03B628" w:rsidR="009B5E43" w:rsidRPr="009B5E43" w:rsidRDefault="009B5E43" w:rsidP="009B5E43">
            <w:pPr>
              <w:pStyle w:val="ListParagraph"/>
              <w:numPr>
                <w:ilvl w:val="0"/>
                <w:numId w:val="4"/>
              </w:numPr>
              <w:rPr>
                <w:rFonts w:ascii="Cambria" w:hAnsi="Cambria"/>
                <w:sz w:val="20"/>
                <w:szCs w:val="20"/>
              </w:rPr>
            </w:pPr>
            <w:r>
              <w:rPr>
                <w:rFonts w:ascii="Cambria" w:hAnsi="Cambria"/>
                <w:sz w:val="20"/>
                <w:szCs w:val="20"/>
              </w:rPr>
              <w:t xml:space="preserve">Deprinderea </w:t>
            </w:r>
            <w:r w:rsidRPr="009B5E43">
              <w:rPr>
                <w:rFonts w:ascii="Cambria" w:hAnsi="Cambria"/>
                <w:sz w:val="20"/>
                <w:szCs w:val="20"/>
              </w:rPr>
              <w:t>lucr</w:t>
            </w:r>
            <w:r>
              <w:rPr>
                <w:rFonts w:ascii="Cambria" w:hAnsi="Cambria"/>
                <w:sz w:val="20"/>
                <w:szCs w:val="20"/>
              </w:rPr>
              <w:t>ului</w:t>
            </w:r>
            <w:r w:rsidRPr="009B5E43">
              <w:rPr>
                <w:rFonts w:ascii="Cambria" w:hAnsi="Cambria"/>
                <w:sz w:val="20"/>
                <w:szCs w:val="20"/>
              </w:rPr>
              <w:t xml:space="preserve"> cu tehnologii digitale, inclusiv AI</w:t>
            </w:r>
            <w:r>
              <w:rPr>
                <w:rFonts w:ascii="Cambria" w:hAnsi="Cambria"/>
                <w:sz w:val="20"/>
                <w:szCs w:val="20"/>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p w14:paraId="46632CFA" w14:textId="77777777" w:rsidR="002E50B0" w:rsidRDefault="002E50B0" w:rsidP="002A3A93">
      <w:pPr>
        <w:spacing w:after="0"/>
        <w:ind w:hanging="426"/>
        <w:rPr>
          <w:rFonts w:ascii="Cambria" w:hAnsi="Cambria"/>
          <w:b/>
          <w:sz w:val="20"/>
          <w:szCs w:val="20"/>
        </w:rPr>
      </w:pPr>
    </w:p>
    <w:p w14:paraId="7017E6FC" w14:textId="77777777" w:rsidR="002E50B0" w:rsidRPr="002E50B0" w:rsidRDefault="002E50B0" w:rsidP="002E50B0">
      <w:pPr>
        <w:rPr>
          <w:rFonts w:ascii="Cambria" w:hAnsi="Cambria"/>
          <w:bCs/>
          <w:sz w:val="20"/>
          <w:szCs w:val="20"/>
        </w:rPr>
      </w:pPr>
      <w:r w:rsidRPr="002E50B0">
        <w:rPr>
          <w:rFonts w:ascii="Cambria" w:hAnsi="Cambria"/>
          <w:bCs/>
          <w:sz w:val="20"/>
          <w:szCs w:val="20"/>
        </w:rPr>
        <w:t>Unele modificări la planul de mai jos pot apărea pe parcursul semestrului din motive obiective precum nevoile studenților sau pierderea unei ore de curs din cauza zilelor libere oficiale din structura anului universitar.</w:t>
      </w:r>
    </w:p>
    <w:p w14:paraId="04546DA8" w14:textId="77777777" w:rsidR="002E50B0" w:rsidRDefault="002E50B0" w:rsidP="002A3A93">
      <w:pPr>
        <w:spacing w:after="0"/>
        <w:ind w:hanging="426"/>
        <w:rPr>
          <w:rFonts w:ascii="Cambria" w:hAnsi="Cambria"/>
          <w:b/>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191544">
        <w:trPr>
          <w:trHeight w:val="284"/>
        </w:trPr>
        <w:tc>
          <w:tcPr>
            <w:tcW w:w="4395" w:type="dxa"/>
            <w:shd w:val="clear" w:color="auto" w:fill="auto"/>
            <w:vAlign w:val="center"/>
          </w:tcPr>
          <w:p w14:paraId="7B7DE2C8"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8.1 Curs</w:t>
            </w:r>
          </w:p>
        </w:tc>
        <w:tc>
          <w:tcPr>
            <w:tcW w:w="3119" w:type="dxa"/>
            <w:shd w:val="clear" w:color="auto" w:fill="auto"/>
            <w:vAlign w:val="center"/>
          </w:tcPr>
          <w:p w14:paraId="27721A81"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Metode de predare</w:t>
            </w:r>
          </w:p>
        </w:tc>
        <w:tc>
          <w:tcPr>
            <w:tcW w:w="2977" w:type="dxa"/>
            <w:shd w:val="clear" w:color="auto" w:fill="auto"/>
            <w:vAlign w:val="center"/>
          </w:tcPr>
          <w:p w14:paraId="5F6F867A"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Observații</w:t>
            </w:r>
          </w:p>
        </w:tc>
      </w:tr>
      <w:tr w:rsidR="00B71A86" w:rsidRPr="002A3A93" w14:paraId="24407265" w14:textId="77777777" w:rsidTr="001E50E7">
        <w:trPr>
          <w:trHeight w:val="284"/>
        </w:trPr>
        <w:tc>
          <w:tcPr>
            <w:tcW w:w="4395" w:type="dxa"/>
            <w:shd w:val="clear" w:color="auto" w:fill="auto"/>
            <w:vAlign w:val="center"/>
          </w:tcPr>
          <w:p w14:paraId="51EDB393" w14:textId="77777777" w:rsidR="00B71A86" w:rsidRDefault="009B5E43" w:rsidP="009B5E43">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t>Introducere</w:t>
            </w:r>
          </w:p>
          <w:p w14:paraId="692FEDC8" w14:textId="77777777" w:rsidR="009B5E43" w:rsidRPr="009B5E43" w:rsidRDefault="009B5E43" w:rsidP="009B5E43">
            <w:pPr>
              <w:spacing w:after="0" w:line="240" w:lineRule="auto"/>
              <w:rPr>
                <w:rFonts w:ascii="Cambria" w:eastAsia="Calibri" w:hAnsi="Cambria" w:cs="Times New Roman"/>
                <w:kern w:val="0"/>
                <w:sz w:val="20"/>
                <w:szCs w:val="20"/>
                <w14:ligatures w14:val="none"/>
              </w:rPr>
            </w:pPr>
            <w:r w:rsidRPr="009B5E43">
              <w:rPr>
                <w:rFonts w:ascii="Cambria" w:eastAsia="Calibri" w:hAnsi="Cambria" w:cs="Times New Roman"/>
                <w:kern w:val="0"/>
                <w:sz w:val="20"/>
                <w:szCs w:val="20"/>
                <w14:ligatures w14:val="none"/>
              </w:rPr>
              <w:t>- parcurgere fișa de curs și baremul</w:t>
            </w:r>
          </w:p>
          <w:p w14:paraId="00E18A0B" w14:textId="77777777" w:rsidR="009B5E43" w:rsidRDefault="009B5E43" w:rsidP="009B5E43">
            <w:pPr>
              <w:spacing w:after="0" w:line="240" w:lineRule="auto"/>
              <w:rPr>
                <w:rFonts w:ascii="Cambria" w:eastAsia="Calibri" w:hAnsi="Cambria" w:cs="Times New Roman"/>
                <w:kern w:val="0"/>
                <w:sz w:val="20"/>
                <w:szCs w:val="20"/>
                <w14:ligatures w14:val="none"/>
              </w:rPr>
            </w:pPr>
            <w:r w:rsidRPr="009B5E43">
              <w:rPr>
                <w:rFonts w:ascii="Cambria" w:eastAsia="Calibri" w:hAnsi="Cambria" w:cs="Times New Roman"/>
                <w:kern w:val="0"/>
                <w:sz w:val="20"/>
                <w:szCs w:val="20"/>
                <w14:ligatures w14:val="none"/>
              </w:rPr>
              <w:t xml:space="preserve">- </w:t>
            </w:r>
            <w:r w:rsidR="0097084B">
              <w:rPr>
                <w:rFonts w:ascii="Cambria" w:eastAsia="Calibri" w:hAnsi="Cambria" w:cs="Times New Roman"/>
                <w:kern w:val="0"/>
                <w:sz w:val="20"/>
                <w:szCs w:val="20"/>
                <w14:ligatures w14:val="none"/>
              </w:rPr>
              <w:t xml:space="preserve">PPT </w:t>
            </w:r>
            <w:r w:rsidRPr="009B5E43">
              <w:rPr>
                <w:rFonts w:ascii="Cambria" w:eastAsia="Calibri" w:hAnsi="Cambria" w:cs="Times New Roman"/>
                <w:kern w:val="0"/>
                <w:sz w:val="20"/>
                <w:szCs w:val="20"/>
                <w14:ligatures w14:val="none"/>
              </w:rPr>
              <w:t>ce este/ sunt „media”?</w:t>
            </w:r>
          </w:p>
          <w:p w14:paraId="5425D878" w14:textId="3819B3E5" w:rsidR="0097084B" w:rsidRPr="002A3A93" w:rsidRDefault="0097084B" w:rsidP="009B5E4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terminologie</w:t>
            </w:r>
          </w:p>
        </w:tc>
        <w:tc>
          <w:tcPr>
            <w:tcW w:w="3119" w:type="dxa"/>
            <w:shd w:val="clear" w:color="auto" w:fill="auto"/>
          </w:tcPr>
          <w:p w14:paraId="6AE1D13F" w14:textId="77777777" w:rsidR="00B71A86"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p w14:paraId="4AEE5826" w14:textId="6DFF945C" w:rsidR="009B5E43" w:rsidRPr="002A3A93" w:rsidRDefault="009B5E43" w:rsidP="00B71A86">
            <w:pPr>
              <w:spacing w:after="0" w:line="240" w:lineRule="auto"/>
              <w:rPr>
                <w:rFonts w:ascii="Cambria" w:eastAsia="Calibri" w:hAnsi="Cambria" w:cs="Times New Roman"/>
                <w:kern w:val="0"/>
                <w:sz w:val="20"/>
                <w:szCs w:val="20"/>
                <w14:ligatures w14:val="none"/>
              </w:rPr>
            </w:pPr>
          </w:p>
        </w:tc>
        <w:tc>
          <w:tcPr>
            <w:tcW w:w="2977" w:type="dxa"/>
            <w:shd w:val="clear" w:color="auto" w:fill="auto"/>
            <w:vAlign w:val="center"/>
          </w:tcPr>
          <w:p w14:paraId="7CF7D858" w14:textId="77777777" w:rsidR="00B71A86" w:rsidRPr="008D728C"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Temă de completat înainte de curs:</w:t>
            </w:r>
          </w:p>
          <w:p w14:paraId="15994E44" w14:textId="77777777" w:rsidR="009B5E43" w:rsidRPr="009B5E43" w:rsidRDefault="009B5E43" w:rsidP="009B5E43">
            <w:pPr>
              <w:spacing w:after="0" w:line="240" w:lineRule="auto"/>
              <w:rPr>
                <w:rFonts w:ascii="Cambria" w:eastAsia="Calibri" w:hAnsi="Cambria" w:cs="Times New Roman"/>
                <w:kern w:val="0"/>
                <w:sz w:val="20"/>
                <w:szCs w:val="20"/>
                <w14:ligatures w14:val="none"/>
              </w:rPr>
            </w:pPr>
            <w:r w:rsidRPr="009B5E43">
              <w:rPr>
                <w:rFonts w:ascii="Cambria" w:eastAsia="Calibri" w:hAnsi="Cambria" w:cs="Times New Roman"/>
                <w:kern w:val="0"/>
                <w:sz w:val="20"/>
                <w:szCs w:val="20"/>
                <w14:ligatures w14:val="none"/>
              </w:rPr>
              <w:t>Marshall McLuhan, „Editor</w:t>
            </w:r>
            <w:r w:rsidRPr="009B5E43">
              <w:rPr>
                <w:rFonts w:ascii="Cambria" w:eastAsia="Calibri" w:hAnsi="Cambria" w:cs="Times New Roman"/>
                <w:kern w:val="0"/>
                <w:sz w:val="20"/>
                <w:szCs w:val="20"/>
                <w:lang w:val="en-US"/>
                <w14:ligatures w14:val="none"/>
              </w:rPr>
              <w:t xml:space="preserve">’s Introduction,” „Introduction to the First Edition,” „Introduction to the Second Edition”, pp. xi-16 + </w:t>
            </w:r>
            <w:proofErr w:type="spellStart"/>
            <w:r w:rsidRPr="009B5E43">
              <w:rPr>
                <w:rFonts w:ascii="Cambria" w:eastAsia="Calibri" w:hAnsi="Cambria" w:cs="Times New Roman"/>
                <w:kern w:val="0"/>
                <w:sz w:val="20"/>
                <w:szCs w:val="20"/>
                <w:lang w:val="en-US"/>
                <w14:ligatures w14:val="none"/>
              </w:rPr>
              <w:t>paginile</w:t>
            </w:r>
            <w:proofErr w:type="spellEnd"/>
            <w:r w:rsidRPr="009B5E43">
              <w:rPr>
                <w:rFonts w:ascii="Cambria" w:eastAsia="Calibri" w:hAnsi="Cambria" w:cs="Times New Roman"/>
                <w:kern w:val="0"/>
                <w:sz w:val="20"/>
                <w:szCs w:val="20"/>
                <w:lang w:val="en-US"/>
                <w14:ligatures w14:val="none"/>
              </w:rPr>
              <w:t xml:space="preserve"> 522-525 din </w:t>
            </w:r>
            <w:r w:rsidRPr="009B5E43">
              <w:rPr>
                <w:rFonts w:ascii="Cambria" w:eastAsia="Calibri" w:hAnsi="Cambria" w:cs="Times New Roman"/>
                <w:i/>
                <w:iCs/>
                <w:kern w:val="0"/>
                <w:sz w:val="20"/>
                <w:szCs w:val="20"/>
                <w14:ligatures w14:val="none"/>
              </w:rPr>
              <w:t xml:space="preserve">Understanding Media </w:t>
            </w:r>
            <w:r w:rsidRPr="009B5E43">
              <w:rPr>
                <w:rFonts w:ascii="Cambria" w:eastAsia="Calibri" w:hAnsi="Cambria" w:cs="Times New Roman"/>
                <w:kern w:val="0"/>
                <w:sz w:val="20"/>
                <w:szCs w:val="20"/>
                <w14:ligatures w14:val="none"/>
              </w:rPr>
              <w:t xml:space="preserve">(Ginko Press 2015). </w:t>
            </w:r>
            <w:proofErr w:type="spellStart"/>
            <w:r w:rsidRPr="009B5E43">
              <w:rPr>
                <w:rFonts w:ascii="Cambria" w:eastAsia="Calibri" w:hAnsi="Cambria" w:cs="Times New Roman"/>
                <w:kern w:val="0"/>
                <w:sz w:val="20"/>
                <w:szCs w:val="20"/>
                <w:lang w:val="en-US"/>
                <w14:ligatures w14:val="none"/>
              </w:rPr>
              <w:t>Paginile</w:t>
            </w:r>
            <w:proofErr w:type="spellEnd"/>
            <w:r w:rsidRPr="009B5E43">
              <w:rPr>
                <w:rFonts w:ascii="Cambria" w:eastAsia="Calibri" w:hAnsi="Cambria" w:cs="Times New Roman"/>
                <w:kern w:val="0"/>
                <w:sz w:val="20"/>
                <w:szCs w:val="20"/>
                <w:lang w:val="en-US"/>
                <w14:ligatures w14:val="none"/>
              </w:rPr>
              <w:t xml:space="preserve"> se pot g</w:t>
            </w:r>
            <w:r w:rsidRPr="009B5E43">
              <w:rPr>
                <w:rFonts w:ascii="Cambria" w:eastAsia="Calibri" w:hAnsi="Cambria" w:cs="Times New Roman"/>
                <w:kern w:val="0"/>
                <w:sz w:val="20"/>
                <w:szCs w:val="20"/>
                <w14:ligatures w14:val="none"/>
              </w:rPr>
              <w:t xml:space="preserve">ăsi și în traducerea în română </w:t>
            </w:r>
            <w:r w:rsidRPr="009B5E43">
              <w:rPr>
                <w:rFonts w:ascii="Cambria" w:eastAsia="Calibri" w:hAnsi="Cambria" w:cs="Times New Roman"/>
                <w:i/>
                <w:iCs/>
                <w:kern w:val="0"/>
                <w:sz w:val="20"/>
                <w:szCs w:val="20"/>
                <w14:ligatures w14:val="none"/>
              </w:rPr>
              <w:t>Să înțelegem media. Extensiile omului</w:t>
            </w:r>
            <w:r w:rsidRPr="009B5E43">
              <w:rPr>
                <w:rFonts w:ascii="Cambria" w:eastAsia="Calibri" w:hAnsi="Cambria" w:cs="Times New Roman"/>
                <w:kern w:val="0"/>
                <w:sz w:val="20"/>
                <w:szCs w:val="20"/>
                <w14:ligatures w14:val="none"/>
              </w:rPr>
              <w:t>. București: Curtea veche, 2011.</w:t>
            </w:r>
          </w:p>
          <w:p w14:paraId="34B87A81" w14:textId="28F1A295" w:rsidR="00B71A86" w:rsidRPr="002A3A93" w:rsidRDefault="00B71A86" w:rsidP="00B71A86">
            <w:pPr>
              <w:spacing w:after="0" w:line="240" w:lineRule="auto"/>
              <w:rPr>
                <w:rFonts w:ascii="Cambria" w:eastAsia="Calibri" w:hAnsi="Cambria" w:cs="Times New Roman"/>
                <w:kern w:val="0"/>
                <w:sz w:val="20"/>
                <w:szCs w:val="20"/>
                <w14:ligatures w14:val="none"/>
              </w:rPr>
            </w:pPr>
          </w:p>
        </w:tc>
      </w:tr>
      <w:tr w:rsidR="00B71A86" w:rsidRPr="002A3A93" w14:paraId="0B451E2D" w14:textId="77777777" w:rsidTr="001E50E7">
        <w:trPr>
          <w:trHeight w:val="284"/>
        </w:trPr>
        <w:tc>
          <w:tcPr>
            <w:tcW w:w="4395" w:type="dxa"/>
            <w:shd w:val="clear" w:color="auto" w:fill="auto"/>
            <w:vAlign w:val="center"/>
          </w:tcPr>
          <w:p w14:paraId="3EBE1DDD" w14:textId="2C1242C9" w:rsidR="0097084B" w:rsidRPr="0097084B" w:rsidRDefault="0097084B" w:rsidP="0097084B">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97084B">
              <w:rPr>
                <w:rFonts w:ascii="Calibri" w:eastAsia="SimSun" w:hAnsi="Calibri" w:cs="Calibri"/>
                <w:b/>
                <w:kern w:val="0"/>
                <w:sz w:val="20"/>
                <w:szCs w:val="20"/>
                <w:u w:val="single"/>
                <w:lang w:eastAsia="zh-CN"/>
                <w14:ligatures w14:val="none"/>
              </w:rPr>
              <w:t>Algoritm și Performance</w:t>
            </w:r>
          </w:p>
          <w:p w14:paraId="60731310" w14:textId="77777777" w:rsidR="00B71A86" w:rsidRDefault="0097084B" w:rsidP="0097084B">
            <w:pPr>
              <w:spacing w:after="0" w:line="240" w:lineRule="auto"/>
              <w:rPr>
                <w:rFonts w:ascii="Calibri" w:eastAsia="SimSun" w:hAnsi="Calibri" w:cs="Calibri"/>
                <w:bCs/>
                <w:kern w:val="0"/>
                <w:sz w:val="20"/>
                <w:szCs w:val="20"/>
                <w:lang w:eastAsia="zh-CN"/>
                <w14:ligatures w14:val="none"/>
              </w:rPr>
            </w:pPr>
            <w:r w:rsidRPr="0097084B">
              <w:rPr>
                <w:rFonts w:ascii="Calibri" w:eastAsia="SimSun" w:hAnsi="Calibri" w:cs="Calibri"/>
                <w:bCs/>
                <w:kern w:val="0"/>
                <w:sz w:val="20"/>
                <w:szCs w:val="20"/>
                <w:lang w:eastAsia="zh-CN"/>
                <w14:ligatures w14:val="none"/>
              </w:rPr>
              <w:t>- concepte: algoritm, teatru algoritmic</w:t>
            </w:r>
          </w:p>
          <w:p w14:paraId="2DCE8EF6" w14:textId="77777777" w:rsidR="0097084B" w:rsidRDefault="0097084B" w:rsidP="0097084B">
            <w:pPr>
              <w:spacing w:after="0" w:line="240" w:lineRule="auto"/>
              <w:rPr>
                <w:rFonts w:ascii="Calibri" w:eastAsia="SimSun" w:hAnsi="Calibri" w:cs="Calibri"/>
                <w:bCs/>
                <w:kern w:val="0"/>
                <w:sz w:val="20"/>
                <w:szCs w:val="20"/>
                <w:lang w:eastAsia="zh-CN"/>
                <w14:ligatures w14:val="none"/>
              </w:rPr>
            </w:pPr>
            <w:r>
              <w:rPr>
                <w:rFonts w:ascii="Calibri" w:eastAsia="SimSun" w:hAnsi="Calibri" w:cs="Calibri"/>
                <w:bCs/>
                <w:kern w:val="0"/>
                <w:sz w:val="20"/>
                <w:szCs w:val="20"/>
                <w:lang w:eastAsia="zh-CN"/>
                <w14:ligatures w14:val="none"/>
              </w:rPr>
              <w:t>- PPT istoria mass-media</w:t>
            </w:r>
          </w:p>
          <w:p w14:paraId="577143C3" w14:textId="38320ABC" w:rsidR="0097084B" w:rsidRPr="002A3A93" w:rsidRDefault="0097084B" w:rsidP="0097084B">
            <w:pPr>
              <w:spacing w:after="0" w:line="240" w:lineRule="auto"/>
              <w:rPr>
                <w:rFonts w:ascii="Cambria" w:eastAsia="Calibri" w:hAnsi="Cambria" w:cs="Times New Roman"/>
                <w:kern w:val="0"/>
                <w:sz w:val="20"/>
                <w:szCs w:val="20"/>
                <w14:ligatures w14:val="none"/>
              </w:rPr>
            </w:pPr>
            <w:r>
              <w:rPr>
                <w:rFonts w:ascii="Calibri" w:eastAsia="SimSun" w:hAnsi="Calibri" w:cs="Calibri"/>
                <w:bCs/>
                <w:kern w:val="0"/>
                <w:sz w:val="20"/>
                <w:szCs w:val="20"/>
                <w:lang w:eastAsia="zh-CN"/>
                <w14:ligatures w14:val="none"/>
              </w:rPr>
              <w:t>- istoria computerelor și a programării</w:t>
            </w:r>
          </w:p>
        </w:tc>
        <w:tc>
          <w:tcPr>
            <w:tcW w:w="3119" w:type="dxa"/>
            <w:shd w:val="clear" w:color="auto" w:fill="auto"/>
          </w:tcPr>
          <w:p w14:paraId="2F417D16" w14:textId="37040F58"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3E61E2F8" w14:textId="77777777" w:rsidR="00B71A86" w:rsidRDefault="00B71A86" w:rsidP="00B71A86">
            <w:pPr>
              <w:spacing w:after="0" w:line="240" w:lineRule="auto"/>
              <w:rPr>
                <w:rFonts w:ascii="Cambria" w:eastAsia="Calibri" w:hAnsi="Cambria" w:cs="Times New Roman"/>
                <w:kern w:val="0"/>
                <w:sz w:val="20"/>
                <w:szCs w:val="20"/>
                <w:lang w:val="en-US"/>
                <w14:ligatures w14:val="none"/>
              </w:rPr>
            </w:pPr>
            <w:proofErr w:type="spellStart"/>
            <w:r w:rsidRPr="002D7047">
              <w:rPr>
                <w:rFonts w:ascii="Cambria" w:eastAsia="Calibri" w:hAnsi="Cambria" w:cs="Times New Roman"/>
                <w:kern w:val="0"/>
                <w:sz w:val="20"/>
                <w:szCs w:val="20"/>
                <w:lang w:val="en-US"/>
                <w14:ligatures w14:val="none"/>
              </w:rPr>
              <w:t>Temă</w:t>
            </w:r>
            <w:proofErr w:type="spellEnd"/>
            <w:r w:rsidRPr="002D7047">
              <w:rPr>
                <w:rFonts w:ascii="Cambria" w:eastAsia="Calibri" w:hAnsi="Cambria" w:cs="Times New Roman"/>
                <w:kern w:val="0"/>
                <w:sz w:val="20"/>
                <w:szCs w:val="20"/>
                <w:lang w:val="en-US"/>
                <w14:ligatures w14:val="none"/>
              </w:rPr>
              <w:t xml:space="preserve">: </w:t>
            </w:r>
          </w:p>
          <w:p w14:paraId="7E688862" w14:textId="1A0923CB" w:rsidR="00B71A86" w:rsidRPr="002A3A93" w:rsidRDefault="0097084B" w:rsidP="00B71A86">
            <w:pPr>
              <w:spacing w:after="0" w:line="240" w:lineRule="auto"/>
              <w:rPr>
                <w:rFonts w:ascii="Cambria" w:eastAsia="Calibri" w:hAnsi="Cambria" w:cs="Times New Roman"/>
                <w:kern w:val="0"/>
                <w:sz w:val="20"/>
                <w:szCs w:val="20"/>
                <w14:ligatures w14:val="none"/>
              </w:rPr>
            </w:pPr>
            <w:r w:rsidRPr="0097084B">
              <w:rPr>
                <w:rFonts w:ascii="Cambria" w:eastAsia="Calibri" w:hAnsi="Cambria" w:cs="Times New Roman"/>
                <w:kern w:val="0"/>
                <w:sz w:val="20"/>
                <w:szCs w:val="20"/>
                <w14:ligatures w14:val="none"/>
              </w:rPr>
              <w:t xml:space="preserve">John Muse, “On Minds and Machines: Theater’s Algorithms,” </w:t>
            </w:r>
            <w:r w:rsidRPr="0097084B">
              <w:rPr>
                <w:rFonts w:ascii="Cambria" w:eastAsia="Calibri" w:hAnsi="Cambria" w:cs="Times New Roman"/>
                <w:i/>
                <w:iCs/>
                <w:kern w:val="0"/>
                <w:sz w:val="20"/>
                <w:szCs w:val="20"/>
                <w14:ligatures w14:val="none"/>
              </w:rPr>
              <w:t>Theater</w:t>
            </w:r>
            <w:r w:rsidRPr="0097084B">
              <w:rPr>
                <w:rFonts w:ascii="Cambria" w:eastAsia="Calibri" w:hAnsi="Cambria" w:cs="Times New Roman"/>
                <w:kern w:val="0"/>
                <w:sz w:val="20"/>
                <w:szCs w:val="20"/>
                <w14:ligatures w14:val="none"/>
              </w:rPr>
              <w:t xml:space="preserve"> 55:3 (2023)</w:t>
            </w:r>
          </w:p>
        </w:tc>
      </w:tr>
      <w:tr w:rsidR="00B71A86" w:rsidRPr="002A3A93" w14:paraId="047DE1FD" w14:textId="77777777" w:rsidTr="001E50E7">
        <w:trPr>
          <w:trHeight w:val="284"/>
        </w:trPr>
        <w:tc>
          <w:tcPr>
            <w:tcW w:w="4395" w:type="dxa"/>
            <w:shd w:val="clear" w:color="auto" w:fill="auto"/>
            <w:vAlign w:val="center"/>
          </w:tcPr>
          <w:p w14:paraId="7294549B" w14:textId="3EAD08F1" w:rsidR="00B71A86" w:rsidRPr="005E1F61" w:rsidRDefault="0097084B" w:rsidP="00B71A86">
            <w:pPr>
              <w:spacing w:after="0" w:line="240" w:lineRule="auto"/>
              <w:rPr>
                <w:rFonts w:ascii="Cambria" w:eastAsia="Calibri" w:hAnsi="Cambria" w:cs="Times New Roman"/>
                <w:b/>
                <w:kern w:val="0"/>
                <w:sz w:val="20"/>
                <w:szCs w:val="20"/>
                <w:u w:val="single"/>
                <w14:ligatures w14:val="none"/>
              </w:rPr>
            </w:pPr>
            <w:r w:rsidRPr="005E1F61">
              <w:rPr>
                <w:rFonts w:ascii="Cambria" w:eastAsia="Calibri" w:hAnsi="Cambria" w:cs="Times New Roman"/>
                <w:b/>
                <w:kern w:val="0"/>
                <w:sz w:val="20"/>
                <w:szCs w:val="20"/>
                <w:u w:val="single"/>
                <w14:ligatures w14:val="none"/>
              </w:rPr>
              <w:t>Principiile noilor media</w:t>
            </w:r>
          </w:p>
          <w:p w14:paraId="29DA98F7" w14:textId="6800E894" w:rsidR="0097084B" w:rsidRPr="005E1F61" w:rsidRDefault="0097084B" w:rsidP="00B71A86">
            <w:pPr>
              <w:spacing w:after="0" w:line="240" w:lineRule="auto"/>
              <w:rPr>
                <w:rFonts w:ascii="Cambria" w:eastAsia="Calibri" w:hAnsi="Cambria" w:cs="Times New Roman"/>
                <w:bCs/>
                <w:kern w:val="0"/>
                <w:sz w:val="20"/>
                <w:szCs w:val="20"/>
                <w14:ligatures w14:val="none"/>
              </w:rPr>
            </w:pPr>
            <w:r w:rsidRPr="005E1F61">
              <w:rPr>
                <w:rFonts w:ascii="Cambria" w:eastAsia="Calibri" w:hAnsi="Cambria" w:cs="Times New Roman"/>
                <w:bCs/>
                <w:kern w:val="0"/>
                <w:sz w:val="20"/>
                <w:szCs w:val="20"/>
                <w14:ligatures w14:val="none"/>
              </w:rPr>
              <w:t>- digitalizare, representare numerică, modularitate, automatizare, variabilitate</w:t>
            </w:r>
          </w:p>
          <w:p w14:paraId="75A36083" w14:textId="145AE44D" w:rsidR="00B71A86" w:rsidRPr="002A3A93" w:rsidRDefault="00B71A86" w:rsidP="00B71A86">
            <w:pPr>
              <w:spacing w:after="0" w:line="240" w:lineRule="auto"/>
              <w:rPr>
                <w:rFonts w:ascii="Cambria" w:eastAsia="Calibri" w:hAnsi="Cambria" w:cs="Times New Roman"/>
                <w:kern w:val="0"/>
                <w:sz w:val="20"/>
                <w:szCs w:val="20"/>
                <w14:ligatures w14:val="none"/>
              </w:rPr>
            </w:pPr>
          </w:p>
        </w:tc>
        <w:tc>
          <w:tcPr>
            <w:tcW w:w="3119" w:type="dxa"/>
            <w:shd w:val="clear" w:color="auto" w:fill="auto"/>
          </w:tcPr>
          <w:p w14:paraId="17BA7C53" w14:textId="330A750B"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30598E79" w14:textId="4C4D24E7" w:rsidR="00B71A86" w:rsidRPr="002D7047"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Temă: </w:t>
            </w:r>
          </w:p>
          <w:p w14:paraId="68404402" w14:textId="77B25A7A" w:rsidR="00B71A86" w:rsidRPr="002A3A93" w:rsidRDefault="0097084B" w:rsidP="0097084B">
            <w:pPr>
              <w:spacing w:after="0" w:line="240" w:lineRule="auto"/>
              <w:rPr>
                <w:rFonts w:ascii="Cambria" w:eastAsia="Calibri" w:hAnsi="Cambria" w:cs="Times New Roman"/>
                <w:kern w:val="0"/>
                <w:sz w:val="20"/>
                <w:szCs w:val="20"/>
                <w14:ligatures w14:val="none"/>
              </w:rPr>
            </w:pPr>
            <w:r w:rsidRPr="0097084B">
              <w:rPr>
                <w:rFonts w:ascii="Cambria" w:eastAsia="Calibri" w:hAnsi="Cambria" w:cs="Times New Roman"/>
                <w:kern w:val="0"/>
                <w:sz w:val="20"/>
                <w:szCs w:val="20"/>
                <w14:ligatures w14:val="none"/>
              </w:rPr>
              <w:t xml:space="preserve">Lev Manovich, „Introduction” și „What is New Media” în </w:t>
            </w:r>
            <w:r w:rsidRPr="0097084B">
              <w:rPr>
                <w:rFonts w:ascii="Cambria" w:eastAsia="Calibri" w:hAnsi="Cambria" w:cs="Times New Roman"/>
                <w:i/>
                <w:iCs/>
                <w:kern w:val="0"/>
                <w:sz w:val="20"/>
                <w:szCs w:val="20"/>
                <w14:ligatures w14:val="none"/>
              </w:rPr>
              <w:t>The Language of New Media</w:t>
            </w:r>
            <w:r w:rsidRPr="0097084B">
              <w:rPr>
                <w:rFonts w:ascii="Cambria" w:eastAsia="Calibri" w:hAnsi="Cambria" w:cs="Times New Roman"/>
                <w:kern w:val="0"/>
                <w:sz w:val="20"/>
                <w:szCs w:val="20"/>
                <w14:ligatures w14:val="none"/>
              </w:rPr>
              <w:t xml:space="preserve"> (Cambridge: The MIT Press, 2001), pp.30-65</w:t>
            </w:r>
          </w:p>
        </w:tc>
      </w:tr>
      <w:tr w:rsidR="00B71A86" w:rsidRPr="002A3A93" w14:paraId="30D75F9C" w14:textId="77777777" w:rsidTr="001E50E7">
        <w:trPr>
          <w:trHeight w:val="284"/>
        </w:trPr>
        <w:tc>
          <w:tcPr>
            <w:tcW w:w="4395" w:type="dxa"/>
            <w:shd w:val="clear" w:color="auto" w:fill="auto"/>
            <w:vAlign w:val="center"/>
          </w:tcPr>
          <w:p w14:paraId="3857AA5F" w14:textId="4E8E4301" w:rsidR="00B71A86" w:rsidRPr="002D7047" w:rsidRDefault="0097084B"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Pr>
                <w:rFonts w:ascii="Calibri" w:eastAsia="SimSun" w:hAnsi="Calibri" w:cs="Calibri"/>
                <w:b/>
                <w:kern w:val="0"/>
                <w:sz w:val="20"/>
                <w:szCs w:val="20"/>
                <w:u w:val="single"/>
                <w:lang w:eastAsia="zh-CN"/>
                <w14:ligatures w14:val="none"/>
              </w:rPr>
              <w:t>New Media Dramaturgy</w:t>
            </w:r>
          </w:p>
          <w:p w14:paraId="6258574C" w14:textId="77777777" w:rsidR="00B71A86" w:rsidRDefault="0097084B" w:rsidP="00B71A86">
            <w:pPr>
              <w:spacing w:after="0" w:line="240" w:lineRule="auto"/>
              <w:rPr>
                <w:rFonts w:ascii="Calibri" w:eastAsia="SimSun" w:hAnsi="Calibri" w:cs="Calibri"/>
                <w:kern w:val="0"/>
                <w:sz w:val="20"/>
                <w:szCs w:val="20"/>
                <w:lang w:eastAsia="zh-CN"/>
                <w14:ligatures w14:val="none"/>
              </w:rPr>
            </w:pPr>
            <w:r>
              <w:rPr>
                <w:rFonts w:ascii="Calibri" w:eastAsia="SimSun" w:hAnsi="Calibri" w:cs="Calibri"/>
                <w:kern w:val="0"/>
                <w:sz w:val="20"/>
                <w:szCs w:val="20"/>
                <w:lang w:eastAsia="zh-CN"/>
                <w14:ligatures w14:val="none"/>
              </w:rPr>
              <w:t xml:space="preserve">- </w:t>
            </w:r>
            <w:r w:rsidR="005E1F61">
              <w:rPr>
                <w:rFonts w:ascii="Calibri" w:eastAsia="SimSun" w:hAnsi="Calibri" w:cs="Calibri"/>
                <w:kern w:val="0"/>
                <w:sz w:val="20"/>
                <w:szCs w:val="20"/>
                <w:lang w:eastAsia="zh-CN"/>
                <w14:ligatures w14:val="none"/>
              </w:rPr>
              <w:t>noi structuri narative influențate de mecanica digitală</w:t>
            </w:r>
          </w:p>
          <w:p w14:paraId="6C53518B" w14:textId="23175CD3" w:rsidR="005E1F61" w:rsidRPr="002A3A93" w:rsidRDefault="005E1F61" w:rsidP="00B71A86">
            <w:pPr>
              <w:spacing w:after="0" w:line="240" w:lineRule="auto"/>
              <w:rPr>
                <w:rFonts w:ascii="Cambria" w:eastAsia="Calibri" w:hAnsi="Cambria" w:cs="Times New Roman"/>
                <w:kern w:val="0"/>
                <w:sz w:val="20"/>
                <w:szCs w:val="20"/>
                <w14:ligatures w14:val="none"/>
              </w:rPr>
            </w:pPr>
            <w:r>
              <w:rPr>
                <w:rFonts w:ascii="Calibri" w:eastAsia="SimSun" w:hAnsi="Calibri" w:cs="Calibri"/>
                <w:kern w:val="0"/>
                <w:sz w:val="20"/>
                <w:szCs w:val="20"/>
                <w:lang w:eastAsia="zh-CN"/>
                <w14:ligatures w14:val="none"/>
              </w:rPr>
              <w:t xml:space="preserve">- introducere proiect </w:t>
            </w:r>
          </w:p>
        </w:tc>
        <w:tc>
          <w:tcPr>
            <w:tcW w:w="3119" w:type="dxa"/>
            <w:shd w:val="clear" w:color="auto" w:fill="auto"/>
          </w:tcPr>
          <w:p w14:paraId="536C28E5" w14:textId="2C076D3F"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734C2041"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723A2267" w14:textId="3FE4F514" w:rsidR="0097084B" w:rsidRDefault="0097084B" w:rsidP="00B71A86">
            <w:pPr>
              <w:spacing w:after="0" w:line="240" w:lineRule="auto"/>
              <w:rPr>
                <w:rFonts w:ascii="Cambria" w:eastAsia="Calibri" w:hAnsi="Cambria" w:cs="Times New Roman"/>
                <w:kern w:val="0"/>
                <w:sz w:val="20"/>
                <w:szCs w:val="20"/>
                <w14:ligatures w14:val="none"/>
              </w:rPr>
            </w:pPr>
            <w:r w:rsidRPr="0097084B">
              <w:rPr>
                <w:rFonts w:ascii="Cambria" w:eastAsia="Calibri" w:hAnsi="Cambria" w:cs="Times New Roman"/>
                <w:kern w:val="0"/>
                <w:sz w:val="20"/>
                <w:szCs w:val="20"/>
                <w14:ligatures w14:val="none"/>
              </w:rPr>
              <w:t>Ulf Otto, “Theatres of Control: The Performance of Algorithms and the Question of Governance” (2019)</w:t>
            </w:r>
          </w:p>
          <w:p w14:paraId="7769CC81" w14:textId="77583979" w:rsidR="00B71A86" w:rsidRPr="002A3A93" w:rsidRDefault="00B71A86" w:rsidP="0097084B">
            <w:pPr>
              <w:spacing w:after="0" w:line="240" w:lineRule="auto"/>
              <w:rPr>
                <w:rFonts w:ascii="Cambria" w:eastAsia="Calibri" w:hAnsi="Cambria" w:cs="Times New Roman"/>
                <w:kern w:val="0"/>
                <w:sz w:val="20"/>
                <w:szCs w:val="20"/>
                <w14:ligatures w14:val="none"/>
              </w:rPr>
            </w:pPr>
          </w:p>
        </w:tc>
      </w:tr>
      <w:tr w:rsidR="00B71A86" w:rsidRPr="00C02345" w14:paraId="004A8D06"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71CE2EC" w14:textId="58EFCE49" w:rsidR="00B71A86" w:rsidRPr="002D7047" w:rsidRDefault="005E1F61"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Pr>
                <w:rFonts w:ascii="Calibri" w:eastAsia="SimSun" w:hAnsi="Calibri" w:cs="Calibri"/>
                <w:b/>
                <w:kern w:val="0"/>
                <w:sz w:val="20"/>
                <w:szCs w:val="20"/>
                <w:u w:val="single"/>
                <w:lang w:eastAsia="zh-CN"/>
                <w14:ligatures w14:val="none"/>
              </w:rPr>
              <w:t>Jocuri video</w:t>
            </w:r>
          </w:p>
          <w:p w14:paraId="0CE6DDB6" w14:textId="7860E188" w:rsidR="00B71A86" w:rsidRPr="00C02345" w:rsidRDefault="005E1F61" w:rsidP="00B71A86">
            <w:pPr>
              <w:spacing w:after="0" w:line="240" w:lineRule="auto"/>
              <w:rPr>
                <w:rFonts w:ascii="Cambria" w:eastAsia="Calibri" w:hAnsi="Cambria" w:cs="Times New Roman"/>
                <w:kern w:val="0"/>
                <w:sz w:val="20"/>
                <w:szCs w:val="20"/>
                <w14:ligatures w14:val="none"/>
              </w:rPr>
            </w:pPr>
            <w:r>
              <w:rPr>
                <w:rFonts w:ascii="Calibri" w:eastAsia="SimSun" w:hAnsi="Calibri" w:cs="Calibri"/>
                <w:kern w:val="0"/>
                <w:sz w:val="20"/>
                <w:szCs w:val="20"/>
                <w:lang w:eastAsia="zh-CN"/>
                <w14:ligatures w14:val="none"/>
              </w:rPr>
              <w:t>- branching narratives, interactivitate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D44D03" w14:textId="1CABA05F"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A3E2C8"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5E9B20EA" w14:textId="1D6AAAE7" w:rsidR="005E1F61" w:rsidRPr="00C02345" w:rsidRDefault="005E1F61" w:rsidP="0097084B">
            <w:pPr>
              <w:spacing w:after="0" w:line="240" w:lineRule="auto"/>
              <w:rPr>
                <w:rFonts w:ascii="Cambria" w:eastAsia="Calibri" w:hAnsi="Cambria" w:cs="Times New Roman"/>
                <w:kern w:val="0"/>
                <w:sz w:val="20"/>
                <w:szCs w:val="20"/>
                <w14:ligatures w14:val="none"/>
              </w:rPr>
            </w:pPr>
            <w:r w:rsidRPr="005E1F61">
              <w:rPr>
                <w:rFonts w:ascii="Cambria" w:eastAsia="Calibri" w:hAnsi="Cambria" w:cs="Times New Roman"/>
                <w:kern w:val="0"/>
                <w:sz w:val="20"/>
                <w:szCs w:val="20"/>
                <w14:ligatures w14:val="none"/>
              </w:rPr>
              <w:t>Fernandez-Vara, Clara. "Play's the Thing: A Framework to Study Videogames as Performance." (2009)</w:t>
            </w:r>
          </w:p>
        </w:tc>
      </w:tr>
      <w:tr w:rsidR="00B71A86" w:rsidRPr="00C02345" w14:paraId="3D0D45CE"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FB8F2DA" w14:textId="4EF967E5" w:rsidR="00B71A86" w:rsidRPr="002D7047" w:rsidRDefault="005E1F61"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Pr>
                <w:rFonts w:ascii="Calibri" w:eastAsia="SimSun" w:hAnsi="Calibri" w:cs="Calibri"/>
                <w:b/>
                <w:kern w:val="0"/>
                <w:sz w:val="20"/>
                <w:szCs w:val="20"/>
                <w:u w:val="single"/>
                <w:lang w:eastAsia="zh-CN"/>
                <w14:ligatures w14:val="none"/>
              </w:rPr>
              <w:t>Inteligență Artificială</w:t>
            </w:r>
          </w:p>
          <w:p w14:paraId="4710D4C1" w14:textId="178FF75B" w:rsidR="00B71A86" w:rsidRPr="00C02345" w:rsidRDefault="005E1F61" w:rsidP="00B71A86">
            <w:pPr>
              <w:spacing w:after="0" w:line="240" w:lineRule="auto"/>
              <w:rPr>
                <w:rFonts w:ascii="Cambria" w:eastAsia="Calibri" w:hAnsi="Cambria" w:cs="Times New Roman"/>
                <w:kern w:val="0"/>
                <w:sz w:val="20"/>
                <w:szCs w:val="20"/>
                <w14:ligatures w14:val="none"/>
              </w:rPr>
            </w:pPr>
            <w:r>
              <w:rPr>
                <w:rFonts w:ascii="Calibri" w:eastAsia="SimSun" w:hAnsi="Calibri" w:cs="Calibri"/>
                <w:kern w:val="0"/>
                <w:sz w:val="20"/>
                <w:szCs w:val="20"/>
                <w:lang w:eastAsia="zh-CN"/>
                <w14:ligatures w14:val="none"/>
              </w:rPr>
              <w:t>- creativitate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BEC515" w14:textId="0ED7063C"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F2FB8F"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0A4E59D8" w14:textId="77777777" w:rsidR="005E1F61" w:rsidRPr="005E1F61" w:rsidRDefault="005E1F61" w:rsidP="005E1F61">
            <w:pPr>
              <w:rPr>
                <w:rFonts w:ascii="Cambria" w:eastAsia="Calibri" w:hAnsi="Cambria" w:cs="Times New Roman"/>
                <w:kern w:val="0"/>
                <w:sz w:val="20"/>
                <w:szCs w:val="20"/>
                <w14:ligatures w14:val="none"/>
              </w:rPr>
            </w:pPr>
            <w:r w:rsidRPr="005E1F61">
              <w:rPr>
                <w:rFonts w:ascii="Cambria" w:eastAsia="Calibri" w:hAnsi="Cambria" w:cs="Times New Roman"/>
                <w:kern w:val="0"/>
                <w:sz w:val="20"/>
                <w:szCs w:val="20"/>
                <w14:ligatures w14:val="none"/>
              </w:rPr>
              <w:t xml:space="preserve">Oli Mould, „Algorithmic Creativity?” in </w:t>
            </w:r>
            <w:r w:rsidRPr="00BA0675">
              <w:rPr>
                <w:rFonts w:ascii="Cambria" w:eastAsia="Calibri" w:hAnsi="Cambria" w:cs="Times New Roman"/>
                <w:i/>
                <w:iCs/>
                <w:kern w:val="0"/>
                <w:sz w:val="20"/>
                <w:szCs w:val="20"/>
                <w14:ligatures w14:val="none"/>
              </w:rPr>
              <w:t>Against Creativity</w:t>
            </w:r>
            <w:r w:rsidRPr="005E1F61">
              <w:rPr>
                <w:rFonts w:ascii="Cambria" w:eastAsia="Calibri" w:hAnsi="Cambria" w:cs="Times New Roman"/>
                <w:kern w:val="0"/>
                <w:sz w:val="20"/>
                <w:szCs w:val="20"/>
                <w14:ligatures w14:val="none"/>
              </w:rPr>
              <w:t xml:space="preserve"> (Verso 2018).</w:t>
            </w:r>
          </w:p>
          <w:p w14:paraId="109B9E1C" w14:textId="202B31E4" w:rsidR="00B71A86" w:rsidRPr="002D7047" w:rsidRDefault="00B71A86" w:rsidP="00BA0675">
            <w:pPr>
              <w:spacing w:after="0" w:line="240" w:lineRule="auto"/>
              <w:rPr>
                <w:rFonts w:ascii="Cambria" w:eastAsia="Calibri" w:hAnsi="Cambria" w:cs="Times New Roman"/>
                <w:kern w:val="0"/>
                <w:sz w:val="20"/>
                <w:szCs w:val="20"/>
                <w14:ligatures w14:val="none"/>
              </w:rPr>
            </w:pPr>
          </w:p>
        </w:tc>
      </w:tr>
      <w:tr w:rsidR="00B71A86" w:rsidRPr="00C02345" w14:paraId="245D3C71"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1BF170E" w14:textId="4AE47291" w:rsidR="00BA0675" w:rsidRDefault="00BA0675" w:rsidP="00B71A86">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lastRenderedPageBreak/>
              <w:t>Ghost in the machine</w:t>
            </w:r>
          </w:p>
          <w:p w14:paraId="413BBB10" w14:textId="0903E72C" w:rsidR="00B71A86" w:rsidRPr="00C02345" w:rsidRDefault="00BA0675"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natură umană, postumanism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B843CBD" w14:textId="0D3DB28D"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B6919E" w14:textId="77777777" w:rsidR="00B71A86"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Temă:  </w:t>
            </w:r>
          </w:p>
          <w:p w14:paraId="7D058A0E" w14:textId="4C2BF29F" w:rsidR="00BA0675" w:rsidRDefault="00BA0675" w:rsidP="00BA0675">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Vizionare debat</w:t>
            </w:r>
            <w:r>
              <w:rPr>
                <w:rFonts w:ascii="Cambria" w:eastAsia="Calibri" w:hAnsi="Cambria" w:cs="Times New Roman"/>
                <w:kern w:val="0"/>
                <w:sz w:val="20"/>
                <w:szCs w:val="20"/>
                <w14:ligatures w14:val="none"/>
              </w:rPr>
              <w:t>e</w:t>
            </w:r>
            <w:r>
              <w:rPr>
                <w:rFonts w:ascii="Cambria" w:eastAsia="Calibri" w:hAnsi="Cambria" w:cs="Times New Roman"/>
                <w:kern w:val="0"/>
                <w:sz w:val="20"/>
                <w:szCs w:val="20"/>
                <w14:ligatures w14:val="none"/>
              </w:rPr>
              <w:t xml:space="preserve"> dintre Chomsky și Foucault</w:t>
            </w:r>
          </w:p>
          <w:p w14:paraId="0B1AF608" w14:textId="5D44F9BE" w:rsidR="005E1F61" w:rsidRPr="00C02345" w:rsidRDefault="005E1F61" w:rsidP="00BA0675">
            <w:pPr>
              <w:spacing w:after="0" w:line="240" w:lineRule="auto"/>
              <w:rPr>
                <w:rFonts w:ascii="Cambria" w:eastAsia="Calibri" w:hAnsi="Cambria" w:cs="Times New Roman"/>
                <w:kern w:val="0"/>
                <w:sz w:val="20"/>
                <w:szCs w:val="20"/>
                <w14:ligatures w14:val="none"/>
              </w:rPr>
            </w:pPr>
          </w:p>
        </w:tc>
      </w:tr>
      <w:tr w:rsidR="00B71A86" w:rsidRPr="00C02345" w14:paraId="05A36399"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98D9F77" w14:textId="6497719B" w:rsidR="00B71A86" w:rsidRPr="002D7047" w:rsidRDefault="00BA0675"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Pr>
                <w:rFonts w:ascii="Calibri" w:eastAsia="SimSun" w:hAnsi="Calibri" w:cs="Calibri"/>
                <w:b/>
                <w:kern w:val="0"/>
                <w:sz w:val="20"/>
                <w:szCs w:val="20"/>
                <w:u w:val="single"/>
                <w:lang w:eastAsia="zh-CN"/>
                <w14:ligatures w14:val="none"/>
              </w:rPr>
              <w:t>Public algoritmic</w:t>
            </w:r>
          </w:p>
          <w:p w14:paraId="3D3F88DB" w14:textId="0EF813A6" w:rsidR="00B71A86" w:rsidRDefault="00BA0675"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percepție, recepție</w:t>
            </w:r>
          </w:p>
          <w:p w14:paraId="27E482FC" w14:textId="3DF5E6C3" w:rsidR="00BA0675" w:rsidRPr="00C02345" w:rsidRDefault="00BA0675"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project pitch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81BF6A" w14:textId="3A7CB971"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B8F246" w14:textId="77777777" w:rsidR="00B71A86" w:rsidRDefault="00B71A86" w:rsidP="00B71A86">
            <w:pPr>
              <w:spacing w:after="0" w:line="240" w:lineRule="auto"/>
              <w:rPr>
                <w:rFonts w:ascii="Cambria" w:eastAsia="Calibri" w:hAnsi="Cambria" w:cs="Times New Roman"/>
                <w:kern w:val="0"/>
                <w:sz w:val="20"/>
                <w:szCs w:val="20"/>
                <w:lang w:val="fr-FR"/>
                <w14:ligatures w14:val="none"/>
              </w:rPr>
            </w:pPr>
            <w:proofErr w:type="spellStart"/>
            <w:proofErr w:type="gramStart"/>
            <w:r w:rsidRPr="00B71A86">
              <w:rPr>
                <w:rFonts w:ascii="Cambria" w:eastAsia="Calibri" w:hAnsi="Cambria" w:cs="Times New Roman"/>
                <w:kern w:val="0"/>
                <w:sz w:val="20"/>
                <w:szCs w:val="20"/>
                <w:lang w:val="fr-FR"/>
                <w14:ligatures w14:val="none"/>
              </w:rPr>
              <w:t>Temă</w:t>
            </w:r>
            <w:proofErr w:type="spellEnd"/>
            <w:r w:rsidRPr="00B71A86">
              <w:rPr>
                <w:rFonts w:ascii="Cambria" w:eastAsia="Calibri" w:hAnsi="Cambria" w:cs="Times New Roman"/>
                <w:kern w:val="0"/>
                <w:sz w:val="20"/>
                <w:szCs w:val="20"/>
                <w:lang w:val="fr-FR"/>
                <w14:ligatures w14:val="none"/>
              </w:rPr>
              <w:t>:</w:t>
            </w:r>
            <w:proofErr w:type="gramEnd"/>
            <w:r w:rsidRPr="00B71A86">
              <w:rPr>
                <w:rFonts w:ascii="Cambria" w:eastAsia="Calibri" w:hAnsi="Cambria" w:cs="Times New Roman"/>
                <w:kern w:val="0"/>
                <w:sz w:val="20"/>
                <w:szCs w:val="20"/>
                <w:lang w:val="fr-FR"/>
                <w14:ligatures w14:val="none"/>
              </w:rPr>
              <w:t xml:space="preserve">  </w:t>
            </w:r>
          </w:p>
          <w:p w14:paraId="733E9678" w14:textId="77777777" w:rsidR="00BA0675" w:rsidRDefault="00BA0675" w:rsidP="00BA0675">
            <w:pPr>
              <w:spacing w:after="0" w:line="240" w:lineRule="auto"/>
              <w:rPr>
                <w:rFonts w:ascii="Cambria" w:eastAsia="Calibri" w:hAnsi="Cambria" w:cs="Times New Roman"/>
                <w:kern w:val="0"/>
                <w:sz w:val="20"/>
                <w:szCs w:val="20"/>
                <w:lang w:val="en-US"/>
                <w14:ligatures w14:val="none"/>
              </w:rPr>
            </w:pPr>
            <w:r w:rsidRPr="005E1F61">
              <w:rPr>
                <w:rFonts w:ascii="Cambria" w:eastAsia="Calibri" w:hAnsi="Cambria" w:cs="Times New Roman"/>
                <w:kern w:val="0"/>
                <w:sz w:val="20"/>
                <w:szCs w:val="20"/>
                <w:lang w:val="en-US"/>
                <w14:ligatures w14:val="none"/>
              </w:rPr>
              <w:t>Miriam Felton-Dansky, “The Algorithmic Spectator”</w:t>
            </w:r>
          </w:p>
          <w:p w14:paraId="0098EC06" w14:textId="4E6B84D4" w:rsidR="00B71A86" w:rsidRPr="00C02345" w:rsidRDefault="00B71A86" w:rsidP="005E1F61">
            <w:pPr>
              <w:spacing w:after="0" w:line="240" w:lineRule="auto"/>
              <w:rPr>
                <w:rFonts w:ascii="Cambria" w:eastAsia="Calibri" w:hAnsi="Cambria" w:cs="Times New Roman"/>
                <w:kern w:val="0"/>
                <w:sz w:val="20"/>
                <w:szCs w:val="20"/>
                <w14:ligatures w14:val="none"/>
              </w:rPr>
            </w:pPr>
          </w:p>
        </w:tc>
      </w:tr>
      <w:tr w:rsidR="00B71A86" w:rsidRPr="00C02345" w14:paraId="0EF0FEDD"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D7B69CE" w14:textId="731F1EE9" w:rsidR="00B71A86" w:rsidRPr="00B71A86" w:rsidRDefault="00BA0675" w:rsidP="00B71A86">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t>Impacte sociale</w:t>
            </w:r>
          </w:p>
          <w:p w14:paraId="5296BF2E" w14:textId="264F954E" w:rsidR="00B71A86" w:rsidRPr="00B71A86" w:rsidRDefault="00BA0675"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 </w:t>
            </w:r>
            <w:r w:rsidRPr="00BA0675">
              <w:rPr>
                <w:rFonts w:ascii="Cambria" w:eastAsia="Calibri" w:hAnsi="Cambria" w:cs="Times New Roman"/>
                <w:i/>
                <w:iCs/>
                <w:kern w:val="0"/>
                <w:sz w:val="20"/>
                <w:szCs w:val="20"/>
                <w14:ligatures w14:val="none"/>
              </w:rPr>
              <w:t>The Social Dilemma</w:t>
            </w:r>
            <w:r w:rsidRPr="00BA0675">
              <w:rPr>
                <w:rFonts w:ascii="Cambria" w:eastAsia="Calibri" w:hAnsi="Cambria" w:cs="Times New Roman"/>
                <w:kern w:val="0"/>
                <w:sz w:val="20"/>
                <w:szCs w:val="20"/>
                <w14:ligatures w14:val="none"/>
              </w:rPr>
              <w:t xml:space="preserve"> (2020)</w:t>
            </w:r>
          </w:p>
          <w:p w14:paraId="40818C5A" w14:textId="245C8C34" w:rsidR="00B71A86" w:rsidRPr="00E351AF" w:rsidRDefault="00B71A86" w:rsidP="00B71A86">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F2318F" w14:textId="698BD5F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0188D7"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1A642520" w14:textId="291EBFD6" w:rsidR="00B71A86" w:rsidRPr="00C02345" w:rsidRDefault="00BA0675" w:rsidP="005E1F61">
            <w:pPr>
              <w:spacing w:after="0" w:line="240" w:lineRule="auto"/>
              <w:rPr>
                <w:rFonts w:ascii="Cambria" w:eastAsia="Calibri" w:hAnsi="Cambria" w:cs="Times New Roman"/>
                <w:kern w:val="0"/>
                <w:sz w:val="20"/>
                <w:szCs w:val="20"/>
                <w14:ligatures w14:val="none"/>
              </w:rPr>
            </w:pPr>
            <w:r w:rsidRPr="00BA0675">
              <w:rPr>
                <w:rFonts w:ascii="Cambria" w:eastAsia="Calibri" w:hAnsi="Cambria" w:cs="Times New Roman"/>
                <w:kern w:val="0"/>
                <w:sz w:val="20"/>
                <w:szCs w:val="20"/>
                <w14:ligatures w14:val="none"/>
              </w:rPr>
              <w:t xml:space="preserve">John Berger, Chapter 7 in </w:t>
            </w:r>
            <w:r w:rsidRPr="00BA0675">
              <w:rPr>
                <w:rFonts w:ascii="Cambria" w:eastAsia="Calibri" w:hAnsi="Cambria" w:cs="Times New Roman"/>
                <w:i/>
                <w:iCs/>
                <w:kern w:val="0"/>
                <w:sz w:val="20"/>
                <w:szCs w:val="20"/>
                <w14:ligatures w14:val="none"/>
              </w:rPr>
              <w:t>Ways of Seeing</w:t>
            </w:r>
            <w:r w:rsidRPr="00BA0675">
              <w:rPr>
                <w:rFonts w:ascii="Cambria" w:eastAsia="Calibri" w:hAnsi="Cambria" w:cs="Times New Roman"/>
                <w:kern w:val="0"/>
                <w:sz w:val="20"/>
                <w:szCs w:val="20"/>
                <w14:ligatures w14:val="none"/>
              </w:rPr>
              <w:t xml:space="preserve"> (Penguin Books, 1972).</w:t>
            </w:r>
          </w:p>
        </w:tc>
      </w:tr>
      <w:tr w:rsidR="00B71A86" w:rsidRPr="00C02345" w14:paraId="24100908"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9A220CC" w14:textId="4482D488" w:rsidR="00B71A86" w:rsidRDefault="005C7676" w:rsidP="00B71A86">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t>Pedagogie și antrenament</w:t>
            </w:r>
          </w:p>
          <w:p w14:paraId="7EBBC6F9" w14:textId="6CFE2C87" w:rsidR="00B71A86" w:rsidRPr="00E351AF" w:rsidRDefault="00BA0675" w:rsidP="00BA0675">
            <w:pPr>
              <w:spacing w:after="0" w:line="240" w:lineRule="auto"/>
              <w:rPr>
                <w:rFonts w:ascii="Cambria" w:eastAsia="Calibri" w:hAnsi="Cambria" w:cs="Times New Roman"/>
                <w:kern w:val="0"/>
                <w:sz w:val="20"/>
                <w:szCs w:val="20"/>
                <w14:ligatures w14:val="none"/>
              </w:rPr>
            </w:pPr>
            <w:r>
              <w:rPr>
                <w:rFonts w:ascii="Cambria" w:eastAsia="Calibri" w:hAnsi="Cambria" w:cs="Times New Roman"/>
                <w:bCs/>
                <w:kern w:val="0"/>
                <w:sz w:val="20"/>
                <w:szCs w:val="20"/>
                <w14:ligatures w14:val="none"/>
              </w:rPr>
              <w:t>- pedagogie teatrală, habitus</w:t>
            </w:r>
            <w:r w:rsidR="00147C9B">
              <w:rPr>
                <w:rFonts w:ascii="Cambria" w:eastAsia="Calibri" w:hAnsi="Cambria" w:cs="Times New Roman"/>
                <w:bCs/>
                <w:kern w:val="0"/>
                <w:sz w:val="20"/>
                <w:szCs w:val="20"/>
                <w14:ligatures w14:val="none"/>
              </w:rPr>
              <w:t>, programare, regime disciplinare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CD299C" w14:textId="00A7E964"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084479"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146171CC" w14:textId="2B2714CE" w:rsidR="00BA0675" w:rsidRDefault="00BA0675" w:rsidP="00B71A86">
            <w:pPr>
              <w:spacing w:after="0" w:line="240" w:lineRule="auto"/>
              <w:rPr>
                <w:rFonts w:ascii="Cambria" w:eastAsia="Calibri" w:hAnsi="Cambria" w:cs="Times New Roman"/>
                <w:kern w:val="0"/>
                <w:sz w:val="20"/>
                <w:szCs w:val="20"/>
                <w14:ligatures w14:val="none"/>
              </w:rPr>
            </w:pPr>
            <w:r w:rsidRPr="00BA0675">
              <w:rPr>
                <w:rFonts w:ascii="Cambria" w:eastAsia="Calibri" w:hAnsi="Cambria" w:cs="Times New Roman"/>
                <w:kern w:val="0"/>
                <w:sz w:val="20"/>
                <w:szCs w:val="20"/>
                <w14:ligatures w14:val="none"/>
              </w:rPr>
              <w:t xml:space="preserve">John Matthews (2023) “Habit and the Potential for Actor Training with Immersive and Virtual Production Technology,” </w:t>
            </w:r>
            <w:r w:rsidRPr="00BA0675">
              <w:rPr>
                <w:rFonts w:ascii="Cambria" w:eastAsia="Calibri" w:hAnsi="Cambria" w:cs="Times New Roman"/>
                <w:i/>
                <w:iCs/>
                <w:kern w:val="0"/>
                <w:sz w:val="20"/>
                <w:szCs w:val="20"/>
                <w14:ligatures w14:val="none"/>
              </w:rPr>
              <w:t>Performance Research</w:t>
            </w:r>
            <w:r w:rsidRPr="00BA0675">
              <w:rPr>
                <w:rFonts w:ascii="Cambria" w:eastAsia="Calibri" w:hAnsi="Cambria" w:cs="Times New Roman"/>
                <w:kern w:val="0"/>
                <w:sz w:val="20"/>
                <w:szCs w:val="20"/>
                <w14:ligatures w14:val="none"/>
              </w:rPr>
              <w:t>, 28:6, 84-95</w:t>
            </w:r>
          </w:p>
          <w:p w14:paraId="4DC1EF8E" w14:textId="3C7C6067" w:rsidR="00B71A86" w:rsidRPr="00C02345" w:rsidRDefault="00B71A86" w:rsidP="005E1F61">
            <w:pPr>
              <w:spacing w:after="0" w:line="240" w:lineRule="auto"/>
              <w:rPr>
                <w:rFonts w:ascii="Cambria" w:eastAsia="Calibri" w:hAnsi="Cambria" w:cs="Times New Roman"/>
                <w:kern w:val="0"/>
                <w:sz w:val="20"/>
                <w:szCs w:val="20"/>
                <w14:ligatures w14:val="none"/>
              </w:rPr>
            </w:pPr>
          </w:p>
        </w:tc>
      </w:tr>
      <w:tr w:rsidR="00B71A86" w:rsidRPr="00C02345" w14:paraId="595AC880"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9D0ED41" w14:textId="2AAD11A1" w:rsidR="00B71A86" w:rsidRPr="00B71A86" w:rsidRDefault="00147C9B" w:rsidP="00B71A86">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t xml:space="preserve">Hibridizare </w:t>
            </w:r>
          </w:p>
          <w:p w14:paraId="048F2746" w14:textId="4925A871" w:rsidR="00147C9B" w:rsidRPr="00E351AF" w:rsidRDefault="00147C9B"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interdiscipinaritate, regim de atenție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E25CF5" w14:textId="5FDBCDD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88E6DA"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1099E0A7" w14:textId="64ED7D33" w:rsidR="00147C9B" w:rsidRDefault="00147C9B" w:rsidP="00B71A86">
            <w:pPr>
              <w:spacing w:after="0" w:line="240" w:lineRule="auto"/>
              <w:rPr>
                <w:rFonts w:ascii="Cambria" w:eastAsia="Calibri" w:hAnsi="Cambria" w:cs="Times New Roman"/>
                <w:kern w:val="0"/>
                <w:sz w:val="20"/>
                <w:szCs w:val="20"/>
                <w14:ligatures w14:val="none"/>
              </w:rPr>
            </w:pPr>
            <w:r w:rsidRPr="00147C9B">
              <w:rPr>
                <w:rFonts w:ascii="Cambria" w:eastAsia="Calibri" w:hAnsi="Cambria" w:cs="Times New Roman"/>
                <w:kern w:val="0"/>
                <w:sz w:val="20"/>
                <w:szCs w:val="20"/>
                <w14:ligatures w14:val="none"/>
              </w:rPr>
              <w:t xml:space="preserve">Claire Bishop, </w:t>
            </w:r>
            <w:r w:rsidRPr="00147C9B">
              <w:rPr>
                <w:rFonts w:ascii="Cambria" w:eastAsia="Calibri" w:hAnsi="Cambria" w:cs="Times New Roman"/>
                <w:i/>
                <w:iCs/>
                <w:kern w:val="0"/>
                <w:sz w:val="20"/>
                <w:szCs w:val="20"/>
                <w14:ligatures w14:val="none"/>
              </w:rPr>
              <w:t>Disordered Attention: How We Look at Art and Performance</w:t>
            </w:r>
            <w:r w:rsidRPr="00147C9B">
              <w:rPr>
                <w:rFonts w:ascii="Cambria" w:eastAsia="Calibri" w:hAnsi="Cambria" w:cs="Times New Roman"/>
                <w:kern w:val="0"/>
                <w:sz w:val="20"/>
                <w:szCs w:val="20"/>
                <w14:ligatures w14:val="none"/>
              </w:rPr>
              <w:t xml:space="preserve"> Today (Verso 2024), chapter 2 “Black Box, White Cube, Grey Zone: Performance Exhibitions and Hybrid Spectatorship”</w:t>
            </w:r>
          </w:p>
          <w:p w14:paraId="4114E325" w14:textId="415AC3ED" w:rsidR="00B71A86" w:rsidRPr="00C02345" w:rsidRDefault="00B71A86" w:rsidP="005E1F61">
            <w:pPr>
              <w:widowControl w:val="0"/>
              <w:autoSpaceDE w:val="0"/>
              <w:autoSpaceDN w:val="0"/>
              <w:adjustRightInd w:val="0"/>
              <w:spacing w:after="0" w:line="240" w:lineRule="auto"/>
              <w:rPr>
                <w:rFonts w:ascii="Cambria" w:eastAsia="Calibri" w:hAnsi="Cambria" w:cs="Times New Roman"/>
                <w:kern w:val="0"/>
                <w:sz w:val="20"/>
                <w:szCs w:val="20"/>
                <w14:ligatures w14:val="none"/>
              </w:rPr>
            </w:pPr>
          </w:p>
        </w:tc>
      </w:tr>
      <w:tr w:rsidR="00B71A86" w:rsidRPr="00C02345" w14:paraId="7C5067BE"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A89626F" w14:textId="77777777" w:rsidR="00B71A86" w:rsidRDefault="00147C9B" w:rsidP="00B71A86">
            <w:pPr>
              <w:spacing w:after="0" w:line="240" w:lineRule="auto"/>
              <w:rPr>
                <w:rFonts w:ascii="Cambria" w:eastAsia="Calibri" w:hAnsi="Cambria" w:cs="Times New Roman"/>
                <w:b/>
                <w:kern w:val="0"/>
                <w:sz w:val="20"/>
                <w:szCs w:val="20"/>
                <w:u w:val="single"/>
                <w14:ligatures w14:val="none"/>
              </w:rPr>
            </w:pPr>
            <w:r>
              <w:rPr>
                <w:rFonts w:ascii="Cambria" w:eastAsia="Calibri" w:hAnsi="Cambria" w:cs="Times New Roman"/>
                <w:b/>
                <w:kern w:val="0"/>
                <w:sz w:val="20"/>
                <w:szCs w:val="20"/>
                <w:u w:val="single"/>
                <w14:ligatures w14:val="none"/>
              </w:rPr>
              <w:t>Direcții</w:t>
            </w:r>
          </w:p>
          <w:p w14:paraId="0A044EA9" w14:textId="7ABBC212" w:rsidR="00147C9B" w:rsidRPr="00147C9B" w:rsidRDefault="00147C9B" w:rsidP="00B71A86">
            <w:pPr>
              <w:spacing w:after="0" w:line="240" w:lineRule="auto"/>
              <w:rPr>
                <w:rFonts w:ascii="Cambria" w:eastAsia="Calibri" w:hAnsi="Cambria" w:cs="Times New Roman"/>
                <w:bCs/>
                <w:kern w:val="0"/>
                <w:sz w:val="20"/>
                <w:szCs w:val="20"/>
                <w14:ligatures w14:val="none"/>
              </w:rPr>
            </w:pPr>
            <w:r>
              <w:rPr>
                <w:rFonts w:ascii="Cambria" w:eastAsia="Calibri" w:hAnsi="Cambria" w:cs="Times New Roman"/>
                <w:bCs/>
                <w:kern w:val="0"/>
                <w:sz w:val="20"/>
                <w:szCs w:val="20"/>
                <w14:ligatures w14:val="none"/>
              </w:rPr>
              <w:t>- materialitate, virtualitate, prezență, liveness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4A61D0" w14:textId="40F93818"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D3622"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w:t>
            </w:r>
            <w:r>
              <w:rPr>
                <w:rFonts w:ascii="Cambria" w:eastAsia="Calibri" w:hAnsi="Cambria" w:cs="Times New Roman"/>
                <w:kern w:val="0"/>
                <w:sz w:val="20"/>
                <w:szCs w:val="20"/>
                <w14:ligatures w14:val="none"/>
              </w:rPr>
              <w:t>m</w:t>
            </w:r>
            <w:r w:rsidRPr="00E44F74">
              <w:rPr>
                <w:rFonts w:ascii="Cambria" w:eastAsia="Calibri" w:hAnsi="Cambria" w:cs="Times New Roman"/>
                <w:kern w:val="0"/>
                <w:sz w:val="20"/>
                <w:szCs w:val="20"/>
                <w14:ligatures w14:val="none"/>
              </w:rPr>
              <w:t xml:space="preserve">ă:  </w:t>
            </w:r>
          </w:p>
          <w:p w14:paraId="02161880" w14:textId="53BF4525" w:rsidR="00147C9B" w:rsidRDefault="00147C9B" w:rsidP="00B71A86">
            <w:pPr>
              <w:spacing w:after="0" w:line="240" w:lineRule="auto"/>
              <w:rPr>
                <w:rFonts w:ascii="Cambria" w:eastAsia="Calibri" w:hAnsi="Cambria" w:cs="Times New Roman"/>
                <w:kern w:val="0"/>
                <w:sz w:val="20"/>
                <w:szCs w:val="20"/>
                <w14:ligatures w14:val="none"/>
              </w:rPr>
            </w:pPr>
            <w:r w:rsidRPr="00147C9B">
              <w:rPr>
                <w:rFonts w:ascii="Cambria" w:eastAsia="Calibri" w:hAnsi="Cambria" w:cs="Times New Roman"/>
                <w:kern w:val="0"/>
                <w:sz w:val="20"/>
                <w:szCs w:val="20"/>
                <w14:ligatures w14:val="none"/>
              </w:rPr>
              <w:t>FutureStage Manifesto</w:t>
            </w:r>
          </w:p>
          <w:p w14:paraId="757A3ECA" w14:textId="2099E14D" w:rsidR="00147C9B" w:rsidRDefault="00147C9B"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Parte din proiect</w:t>
            </w:r>
          </w:p>
          <w:p w14:paraId="5A976026" w14:textId="75CDEC30"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E351AF" w:rsidRPr="00C02345" w14:paraId="68A67210"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B2DE5C1" w14:textId="5B083FDF" w:rsidR="00B71A86" w:rsidRDefault="00147C9B"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Pr>
                <w:rFonts w:ascii="Calibri" w:eastAsia="SimSun" w:hAnsi="Calibri" w:cs="Calibri"/>
                <w:b/>
                <w:kern w:val="0"/>
                <w:sz w:val="20"/>
                <w:szCs w:val="20"/>
                <w:u w:val="single"/>
                <w:lang w:eastAsia="zh-CN"/>
                <w14:ligatures w14:val="none"/>
              </w:rPr>
              <w:t>Direcții</w:t>
            </w:r>
          </w:p>
          <w:p w14:paraId="7F193951" w14:textId="551D60BE" w:rsidR="00147C9B" w:rsidRPr="00147C9B" w:rsidRDefault="00147C9B" w:rsidP="00B71A86">
            <w:pPr>
              <w:widowControl w:val="0"/>
              <w:autoSpaceDE w:val="0"/>
              <w:autoSpaceDN w:val="0"/>
              <w:adjustRightInd w:val="0"/>
              <w:spacing w:after="0" w:line="240" w:lineRule="auto"/>
              <w:rPr>
                <w:rFonts w:ascii="Calibri" w:eastAsia="SimSun" w:hAnsi="Calibri" w:cs="Calibri"/>
                <w:bCs/>
                <w:kern w:val="0"/>
                <w:sz w:val="20"/>
                <w:szCs w:val="20"/>
                <w:lang w:eastAsia="zh-CN"/>
                <w14:ligatures w14:val="none"/>
              </w:rPr>
            </w:pPr>
            <w:r w:rsidRPr="00147C9B">
              <w:rPr>
                <w:rFonts w:ascii="Calibri" w:eastAsia="SimSun" w:hAnsi="Calibri" w:cs="Calibri"/>
                <w:bCs/>
                <w:i/>
                <w:iCs/>
                <w:kern w:val="0"/>
                <w:sz w:val="20"/>
                <w:szCs w:val="20"/>
                <w:lang w:eastAsia="zh-CN"/>
                <w14:ligatures w14:val="none"/>
              </w:rPr>
              <w:t xml:space="preserve">- </w:t>
            </w:r>
            <w:r w:rsidRPr="00147C9B">
              <w:rPr>
                <w:rFonts w:ascii="Calibri" w:eastAsia="SimSun" w:hAnsi="Calibri" w:cs="Calibri"/>
                <w:bCs/>
                <w:kern w:val="0"/>
                <w:sz w:val="20"/>
                <w:szCs w:val="20"/>
                <w:lang w:eastAsia="zh-CN"/>
                <w14:ligatures w14:val="none"/>
              </w:rPr>
              <w:t xml:space="preserve">intimitate, </w:t>
            </w:r>
            <w:r>
              <w:rPr>
                <w:rFonts w:ascii="Calibri" w:eastAsia="SimSun" w:hAnsi="Calibri" w:cs="Calibri"/>
                <w:bCs/>
                <w:kern w:val="0"/>
                <w:sz w:val="20"/>
                <w:szCs w:val="20"/>
                <w:lang w:eastAsia="zh-CN"/>
                <w14:ligatures w14:val="none"/>
              </w:rPr>
              <w:t xml:space="preserve">separare, </w:t>
            </w:r>
            <w:r w:rsidRPr="00147C9B">
              <w:rPr>
                <w:rFonts w:ascii="Calibri" w:eastAsia="SimSun" w:hAnsi="Calibri" w:cs="Calibri"/>
                <w:bCs/>
                <w:kern w:val="0"/>
                <w:sz w:val="20"/>
                <w:szCs w:val="20"/>
                <w:lang w:eastAsia="zh-CN"/>
                <w14:ligatures w14:val="none"/>
              </w:rPr>
              <w:t>conectivitate</w:t>
            </w:r>
          </w:p>
          <w:p w14:paraId="5A0C1E6F" w14:textId="4E09687B" w:rsidR="00E351AF" w:rsidRPr="00E351AF" w:rsidRDefault="00E351AF"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F87952" w14:textId="2F198AA3" w:rsidR="00E351AF" w:rsidRPr="00C02345" w:rsidRDefault="00E44F7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Discuție</w:t>
            </w:r>
            <w:r w:rsidR="00B71A86">
              <w:rPr>
                <w:rFonts w:ascii="Cambria" w:eastAsia="Calibri" w:hAnsi="Cambria" w:cs="Times New Roman"/>
                <w:kern w:val="0"/>
                <w:sz w:val="20"/>
                <w:szCs w:val="20"/>
                <w14:ligatures w14:val="none"/>
              </w:rPr>
              <w:t xml:space="preserv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7C7EA0" w14:textId="5EE6A3B0" w:rsidR="00B71A86" w:rsidRDefault="00E44F74"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21FC7C04" w14:textId="0EB19E9E" w:rsidR="00147C9B" w:rsidRDefault="00147C9B"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Parte din proiect</w:t>
            </w:r>
          </w:p>
          <w:p w14:paraId="6052EEF7" w14:textId="7D0A5F50" w:rsidR="00E351AF" w:rsidRPr="00C02345" w:rsidRDefault="00E351AF" w:rsidP="005E1F61">
            <w:pPr>
              <w:spacing w:after="0" w:line="240" w:lineRule="auto"/>
              <w:rPr>
                <w:rFonts w:ascii="Cambria" w:eastAsia="Calibri" w:hAnsi="Cambria" w:cs="Times New Roman"/>
                <w:kern w:val="0"/>
                <w:sz w:val="20"/>
                <w:szCs w:val="20"/>
                <w14:ligatures w14:val="none"/>
              </w:rPr>
            </w:pPr>
          </w:p>
        </w:tc>
      </w:tr>
      <w:tr w:rsidR="00E351AF" w:rsidRPr="00C02345" w14:paraId="63AFFA0D"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215070" w14:textId="13F402C0" w:rsidR="00E351AF" w:rsidRPr="00E351AF"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Recapitulare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D17B273" w14:textId="1D26B67F" w:rsidR="00E351AF" w:rsidRPr="00C02345" w:rsidRDefault="00B71A86" w:rsidP="00373CCF">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5D6D8"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191544">
        <w:trPr>
          <w:trHeight w:val="284"/>
        </w:trPr>
        <w:tc>
          <w:tcPr>
            <w:tcW w:w="10491" w:type="dxa"/>
            <w:gridSpan w:val="3"/>
            <w:shd w:val="clear" w:color="auto" w:fill="auto"/>
            <w:vAlign w:val="center"/>
          </w:tcPr>
          <w:p w14:paraId="4297960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573772DF"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Textele sunt indicate în dreptul cursului aferent. </w:t>
            </w:r>
          </w:p>
          <w:p w14:paraId="053EB539"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Toate textele și materialele pedagogice (PPTuri) vor fi disponibile pe Teams. Suportul de curs așadar este constituit din fișele, fișierele și exercițiile de pe Teams. </w:t>
            </w:r>
          </w:p>
          <w:p w14:paraId="51BB07E0"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În cazul textelor în limba engleză, titularul de curs poate pune la dipoziție la cerere o traducere folosind softuri precum Google Translate sau ChatGPT. </w:t>
            </w:r>
          </w:p>
          <w:p w14:paraId="0F29F0BF" w14:textId="77777777" w:rsidR="00E44F74" w:rsidRPr="00E44F74" w:rsidRDefault="00E44F74" w:rsidP="00E44F74">
            <w:pPr>
              <w:spacing w:after="0" w:line="240" w:lineRule="auto"/>
              <w:rPr>
                <w:rFonts w:ascii="Cambria" w:hAnsi="Cambria"/>
                <w:sz w:val="20"/>
                <w:szCs w:val="20"/>
              </w:rPr>
            </w:pPr>
          </w:p>
          <w:p w14:paraId="57059718" w14:textId="77777777" w:rsidR="00E44F74" w:rsidRPr="00E44F74" w:rsidRDefault="00E44F74" w:rsidP="00E44F74">
            <w:pPr>
              <w:spacing w:after="0" w:line="240" w:lineRule="auto"/>
              <w:rPr>
                <w:rFonts w:ascii="Cambria" w:hAnsi="Cambria"/>
                <w:sz w:val="20"/>
                <w:szCs w:val="20"/>
              </w:rPr>
            </w:pPr>
          </w:p>
          <w:p w14:paraId="0C82470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Practică de lectură activă:</w:t>
            </w:r>
          </w:p>
          <w:p w14:paraId="7CEC23DE"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Pentru fiecare lectură, înainte de curs, studenții vor posta pe Teams, notițe reflexive legate de conținutul lecturii în felul următor: </w:t>
            </w:r>
          </w:p>
          <w:p w14:paraId="0A2908A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1. ceva ce știu deja/ îmi este bine cunoscut</w:t>
            </w:r>
          </w:p>
          <w:p w14:paraId="633E35E7"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2. ceva ce mi-a dat o idee nouă/ o informație sau abordare sau perspectivă nou întâlnită la care nu m-am gândit până acum</w:t>
            </w:r>
          </w:p>
          <w:p w14:paraId="64A6B815"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3. ceva despre ce aș dori să știu mai mult/ doresc să discutăm asta</w:t>
            </w:r>
          </w:p>
          <w:p w14:paraId="4FFD9590" w14:textId="77777777" w:rsidR="00E44F74" w:rsidRDefault="00E44F74" w:rsidP="00E44F74">
            <w:pPr>
              <w:spacing w:after="0" w:line="240" w:lineRule="auto"/>
              <w:rPr>
                <w:rFonts w:ascii="Cambria" w:hAnsi="Cambria"/>
                <w:sz w:val="20"/>
                <w:szCs w:val="20"/>
              </w:rPr>
            </w:pPr>
            <w:r w:rsidRPr="00E44F74">
              <w:rPr>
                <w:rFonts w:ascii="Cambria" w:hAnsi="Cambria"/>
                <w:sz w:val="20"/>
                <w:szCs w:val="20"/>
              </w:rPr>
              <w:t>4. ceva ce îmi este confuz/ doresc explicații</w:t>
            </w:r>
          </w:p>
          <w:p w14:paraId="28D0D0F1" w14:textId="6AF0DD4F" w:rsidR="00E44F74" w:rsidRPr="00C02345" w:rsidRDefault="00E44F74" w:rsidP="00E44F74">
            <w:pPr>
              <w:spacing w:after="0" w:line="240" w:lineRule="auto"/>
              <w:rPr>
                <w:rFonts w:ascii="Cambria" w:hAnsi="Cambria"/>
                <w:sz w:val="20"/>
                <w:szCs w:val="20"/>
              </w:rPr>
            </w:pPr>
          </w:p>
        </w:tc>
      </w:tr>
      <w:tr w:rsidR="008C28C6" w:rsidRPr="00C02345" w14:paraId="724C172F" w14:textId="77777777" w:rsidTr="00191544">
        <w:trPr>
          <w:trHeight w:val="284"/>
        </w:trPr>
        <w:tc>
          <w:tcPr>
            <w:tcW w:w="4395" w:type="dxa"/>
            <w:shd w:val="clear" w:color="auto" w:fill="auto"/>
            <w:vAlign w:val="center"/>
          </w:tcPr>
          <w:p w14:paraId="24554D0C"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8.2 Seminar / laborator</w:t>
            </w:r>
          </w:p>
        </w:tc>
        <w:tc>
          <w:tcPr>
            <w:tcW w:w="3119" w:type="dxa"/>
            <w:shd w:val="clear" w:color="auto" w:fill="auto"/>
            <w:vAlign w:val="center"/>
          </w:tcPr>
          <w:p w14:paraId="77799169"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Metode de predare</w:t>
            </w:r>
          </w:p>
        </w:tc>
        <w:tc>
          <w:tcPr>
            <w:tcW w:w="2977" w:type="dxa"/>
            <w:shd w:val="clear" w:color="auto" w:fill="auto"/>
            <w:vAlign w:val="center"/>
          </w:tcPr>
          <w:p w14:paraId="0DCC5100"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Observații</w:t>
            </w:r>
          </w:p>
        </w:tc>
      </w:tr>
      <w:tr w:rsidR="008C28C6" w:rsidRPr="00C02345" w14:paraId="74734A45" w14:textId="77777777" w:rsidTr="00191544">
        <w:trPr>
          <w:trHeight w:val="284"/>
        </w:trPr>
        <w:tc>
          <w:tcPr>
            <w:tcW w:w="4395" w:type="dxa"/>
            <w:shd w:val="clear" w:color="auto" w:fill="auto"/>
            <w:vAlign w:val="center"/>
          </w:tcPr>
          <w:p w14:paraId="6C224A07" w14:textId="44B69783" w:rsidR="003F659E" w:rsidRPr="00C02345" w:rsidRDefault="009B5E43" w:rsidP="009B5E43">
            <w:pPr>
              <w:spacing w:after="0" w:line="240" w:lineRule="auto"/>
              <w:rPr>
                <w:rFonts w:ascii="Cambria" w:hAnsi="Cambria"/>
                <w:sz w:val="20"/>
                <w:szCs w:val="20"/>
              </w:rPr>
            </w:pPr>
            <w:r w:rsidRPr="009B5E43">
              <w:rPr>
                <w:rFonts w:ascii="Cambria" w:hAnsi="Cambria"/>
                <w:sz w:val="20"/>
                <w:szCs w:val="20"/>
              </w:rPr>
              <w:t>- exercițiu chelfitch/ Toshiki Okada/ EIZO-Theater – NEW-ILLUSION</w:t>
            </w:r>
          </w:p>
        </w:tc>
        <w:tc>
          <w:tcPr>
            <w:tcW w:w="3119" w:type="dxa"/>
            <w:shd w:val="clear" w:color="auto" w:fill="auto"/>
            <w:vAlign w:val="center"/>
          </w:tcPr>
          <w:p w14:paraId="7A7ED45E" w14:textId="3976B6DF" w:rsidR="003F659E" w:rsidRPr="00C02345" w:rsidRDefault="009B5E43" w:rsidP="00373CCF">
            <w:pPr>
              <w:spacing w:after="0" w:line="240" w:lineRule="auto"/>
              <w:rPr>
                <w:rFonts w:ascii="Cambria" w:hAnsi="Cambria"/>
                <w:sz w:val="20"/>
                <w:szCs w:val="20"/>
              </w:rPr>
            </w:pPr>
            <w:r>
              <w:rPr>
                <w:rFonts w:ascii="Cambria" w:hAnsi="Cambria"/>
                <w:sz w:val="20"/>
                <w:szCs w:val="20"/>
              </w:rPr>
              <w:t>Exerciții și discuții facilitate.</w:t>
            </w:r>
          </w:p>
        </w:tc>
        <w:tc>
          <w:tcPr>
            <w:tcW w:w="2977" w:type="dxa"/>
            <w:shd w:val="clear" w:color="auto" w:fill="auto"/>
            <w:vAlign w:val="center"/>
          </w:tcPr>
          <w:p w14:paraId="6EA614A7" w14:textId="01F53493" w:rsidR="0000118A" w:rsidRPr="00C02345" w:rsidRDefault="0000118A" w:rsidP="00373CCF">
            <w:pPr>
              <w:spacing w:after="0" w:line="240" w:lineRule="auto"/>
              <w:rPr>
                <w:rFonts w:ascii="Cambria" w:hAnsi="Cambria"/>
                <w:sz w:val="20"/>
                <w:szCs w:val="20"/>
              </w:rPr>
            </w:pPr>
          </w:p>
        </w:tc>
      </w:tr>
      <w:tr w:rsidR="0097084B" w:rsidRPr="00C02345" w14:paraId="058026E7" w14:textId="77777777" w:rsidTr="009D6FE6">
        <w:trPr>
          <w:trHeight w:val="284"/>
        </w:trPr>
        <w:tc>
          <w:tcPr>
            <w:tcW w:w="4395" w:type="dxa"/>
            <w:shd w:val="clear" w:color="auto" w:fill="auto"/>
            <w:vAlign w:val="center"/>
          </w:tcPr>
          <w:p w14:paraId="79BBE099" w14:textId="77777777" w:rsidR="0097084B" w:rsidRDefault="0097084B" w:rsidP="0097084B">
            <w:pPr>
              <w:spacing w:after="0" w:line="240" w:lineRule="auto"/>
              <w:rPr>
                <w:rFonts w:ascii="Cambria" w:hAnsi="Cambria"/>
                <w:sz w:val="20"/>
                <w:szCs w:val="20"/>
              </w:rPr>
            </w:pPr>
            <w:r w:rsidRPr="009B5E43">
              <w:rPr>
                <w:rFonts w:ascii="Cambria" w:hAnsi="Cambria"/>
                <w:sz w:val="20"/>
                <w:szCs w:val="20"/>
              </w:rPr>
              <w:t>- Kahoot media history</w:t>
            </w:r>
          </w:p>
          <w:p w14:paraId="05F51FCC" w14:textId="75EDACD1" w:rsidR="0097084B" w:rsidRPr="00C02345" w:rsidRDefault="0097084B" w:rsidP="0097084B">
            <w:pPr>
              <w:spacing w:after="0" w:line="240" w:lineRule="auto"/>
              <w:rPr>
                <w:rFonts w:ascii="Cambria" w:hAnsi="Cambria"/>
                <w:sz w:val="20"/>
                <w:szCs w:val="20"/>
              </w:rPr>
            </w:pPr>
            <w:r>
              <w:rPr>
                <w:rFonts w:ascii="Cambria" w:hAnsi="Cambria"/>
                <w:sz w:val="20"/>
                <w:szCs w:val="20"/>
              </w:rPr>
              <w:t xml:space="preserve">- exercițiu algoritmi și performance </w:t>
            </w:r>
          </w:p>
        </w:tc>
        <w:tc>
          <w:tcPr>
            <w:tcW w:w="3119" w:type="dxa"/>
            <w:shd w:val="clear" w:color="auto" w:fill="auto"/>
          </w:tcPr>
          <w:p w14:paraId="27D189C9" w14:textId="02306E2C"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2C9FB219" w14:textId="21BFAB16" w:rsidR="0097084B" w:rsidRPr="00C02345" w:rsidRDefault="0097084B" w:rsidP="0097084B">
            <w:pPr>
              <w:spacing w:after="0" w:line="240" w:lineRule="auto"/>
              <w:rPr>
                <w:rFonts w:ascii="Cambria" w:hAnsi="Cambria"/>
                <w:sz w:val="20"/>
                <w:szCs w:val="20"/>
              </w:rPr>
            </w:pPr>
          </w:p>
        </w:tc>
      </w:tr>
      <w:tr w:rsidR="0097084B" w:rsidRPr="00C02345" w14:paraId="7D7D415D" w14:textId="77777777" w:rsidTr="009D6FE6">
        <w:trPr>
          <w:trHeight w:val="284"/>
        </w:trPr>
        <w:tc>
          <w:tcPr>
            <w:tcW w:w="4395" w:type="dxa"/>
            <w:shd w:val="clear" w:color="auto" w:fill="auto"/>
            <w:vAlign w:val="center"/>
          </w:tcPr>
          <w:p w14:paraId="206119C7" w14:textId="0D100620" w:rsidR="0097084B" w:rsidRPr="00C02345" w:rsidRDefault="0097084B" w:rsidP="0097084B">
            <w:pPr>
              <w:spacing w:after="0" w:line="240" w:lineRule="auto"/>
              <w:rPr>
                <w:rFonts w:ascii="Cambria" w:hAnsi="Cambria"/>
                <w:sz w:val="20"/>
                <w:szCs w:val="20"/>
              </w:rPr>
            </w:pPr>
            <w:r>
              <w:rPr>
                <w:rFonts w:ascii="Cambria" w:hAnsi="Cambria"/>
                <w:sz w:val="20"/>
                <w:szCs w:val="20"/>
              </w:rPr>
              <w:lastRenderedPageBreak/>
              <w:t>- exercițiu dramaturgie digitală</w:t>
            </w:r>
          </w:p>
        </w:tc>
        <w:tc>
          <w:tcPr>
            <w:tcW w:w="3119" w:type="dxa"/>
            <w:shd w:val="clear" w:color="auto" w:fill="auto"/>
          </w:tcPr>
          <w:p w14:paraId="4826A110" w14:textId="5B42693C"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0CFDBE61" w14:textId="466DACB8" w:rsidR="0097084B" w:rsidRPr="00C02345" w:rsidRDefault="0097084B" w:rsidP="0097084B">
            <w:pPr>
              <w:spacing w:after="0" w:line="240" w:lineRule="auto"/>
              <w:rPr>
                <w:rFonts w:ascii="Cambria" w:hAnsi="Cambria"/>
                <w:sz w:val="20"/>
                <w:szCs w:val="20"/>
              </w:rPr>
            </w:pPr>
          </w:p>
        </w:tc>
      </w:tr>
      <w:tr w:rsidR="0097084B" w:rsidRPr="00C02345" w14:paraId="5C80429B" w14:textId="77777777" w:rsidTr="009D6FE6">
        <w:trPr>
          <w:trHeight w:val="284"/>
        </w:trPr>
        <w:tc>
          <w:tcPr>
            <w:tcW w:w="4395" w:type="dxa"/>
            <w:shd w:val="clear" w:color="auto" w:fill="auto"/>
            <w:vAlign w:val="center"/>
          </w:tcPr>
          <w:p w14:paraId="49417A7B" w14:textId="1313DDAE" w:rsidR="0097084B" w:rsidRPr="00C02345" w:rsidRDefault="0097084B" w:rsidP="0097084B">
            <w:pPr>
              <w:spacing w:after="0" w:line="240" w:lineRule="auto"/>
              <w:rPr>
                <w:rFonts w:ascii="Cambria" w:hAnsi="Cambria"/>
                <w:sz w:val="20"/>
                <w:szCs w:val="20"/>
              </w:rPr>
            </w:pPr>
            <w:r>
              <w:rPr>
                <w:rFonts w:ascii="Cambria" w:hAnsi="Cambria"/>
                <w:sz w:val="20"/>
                <w:szCs w:val="20"/>
              </w:rPr>
              <w:t xml:space="preserve">- analiza dramaturgiei unui joc video </w:t>
            </w:r>
          </w:p>
        </w:tc>
        <w:tc>
          <w:tcPr>
            <w:tcW w:w="3119" w:type="dxa"/>
            <w:shd w:val="clear" w:color="auto" w:fill="auto"/>
          </w:tcPr>
          <w:p w14:paraId="70049786" w14:textId="39CF5B09"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7B35DD85" w14:textId="0ECFE98F" w:rsidR="0097084B" w:rsidRPr="00C02345" w:rsidRDefault="0097084B" w:rsidP="0097084B">
            <w:pPr>
              <w:spacing w:after="0" w:line="240" w:lineRule="auto"/>
              <w:rPr>
                <w:rFonts w:ascii="Cambria" w:hAnsi="Cambria"/>
                <w:sz w:val="20"/>
                <w:szCs w:val="20"/>
              </w:rPr>
            </w:pPr>
          </w:p>
        </w:tc>
      </w:tr>
      <w:tr w:rsidR="0097084B" w:rsidRPr="00C02345" w14:paraId="5F328583" w14:textId="77777777" w:rsidTr="00191544">
        <w:trPr>
          <w:trHeight w:val="284"/>
        </w:trPr>
        <w:tc>
          <w:tcPr>
            <w:tcW w:w="4395" w:type="dxa"/>
            <w:shd w:val="clear" w:color="auto" w:fill="auto"/>
            <w:vAlign w:val="center"/>
          </w:tcPr>
          <w:p w14:paraId="62BB6622" w14:textId="14DEDD4A" w:rsidR="0097084B" w:rsidRPr="00C02345" w:rsidRDefault="005E1F61" w:rsidP="005E1F61">
            <w:pPr>
              <w:spacing w:after="0" w:line="240" w:lineRule="auto"/>
              <w:rPr>
                <w:rFonts w:ascii="Cambria" w:hAnsi="Cambria"/>
                <w:sz w:val="20"/>
                <w:szCs w:val="20"/>
              </w:rPr>
            </w:pPr>
            <w:r>
              <w:rPr>
                <w:rFonts w:ascii="Cambria" w:hAnsi="Cambria"/>
                <w:sz w:val="20"/>
                <w:szCs w:val="20"/>
              </w:rPr>
              <w:t xml:space="preserve">- </w:t>
            </w:r>
            <w:r w:rsidRPr="005E1F61">
              <w:rPr>
                <w:rFonts w:ascii="Cambria" w:hAnsi="Cambria"/>
                <w:sz w:val="20"/>
                <w:szCs w:val="20"/>
              </w:rPr>
              <w:t>Black Mirror, Bandersnatch</w:t>
            </w:r>
          </w:p>
        </w:tc>
        <w:tc>
          <w:tcPr>
            <w:tcW w:w="3119" w:type="dxa"/>
            <w:shd w:val="clear" w:color="auto" w:fill="auto"/>
          </w:tcPr>
          <w:p w14:paraId="4A4A1552" w14:textId="6B2D6DCE"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1720C501" w14:textId="55E2741D" w:rsidR="0097084B" w:rsidRPr="00C02345" w:rsidRDefault="0097084B" w:rsidP="0097084B">
            <w:pPr>
              <w:spacing w:after="0" w:line="240" w:lineRule="auto"/>
              <w:rPr>
                <w:rFonts w:ascii="Cambria" w:hAnsi="Cambria"/>
                <w:sz w:val="20"/>
                <w:szCs w:val="20"/>
              </w:rPr>
            </w:pPr>
          </w:p>
        </w:tc>
      </w:tr>
      <w:tr w:rsidR="0097084B" w:rsidRPr="00C02345" w14:paraId="47858896" w14:textId="77777777" w:rsidTr="004530D1">
        <w:trPr>
          <w:trHeight w:val="284"/>
        </w:trPr>
        <w:tc>
          <w:tcPr>
            <w:tcW w:w="4395" w:type="dxa"/>
            <w:shd w:val="clear" w:color="auto" w:fill="auto"/>
            <w:vAlign w:val="center"/>
          </w:tcPr>
          <w:p w14:paraId="3038DDBD" w14:textId="37BF86E8" w:rsidR="0097084B" w:rsidRPr="005E1F61" w:rsidRDefault="005E1F61" w:rsidP="0097084B">
            <w:pPr>
              <w:spacing w:after="0" w:line="240" w:lineRule="auto"/>
              <w:rPr>
                <w:rFonts w:ascii="Cambria" w:hAnsi="Cambria"/>
                <w:i/>
                <w:iCs/>
                <w:sz w:val="20"/>
                <w:szCs w:val="20"/>
              </w:rPr>
            </w:pPr>
            <w:r>
              <w:rPr>
                <w:rFonts w:ascii="Cambria" w:hAnsi="Cambria"/>
                <w:sz w:val="20"/>
                <w:szCs w:val="20"/>
              </w:rPr>
              <w:t>-</w:t>
            </w:r>
            <w:r w:rsidR="00147C9B">
              <w:rPr>
                <w:rFonts w:ascii="Cambria" w:hAnsi="Cambria"/>
                <w:sz w:val="20"/>
                <w:szCs w:val="20"/>
              </w:rPr>
              <w:t xml:space="preserve"> </w:t>
            </w:r>
            <w:r>
              <w:rPr>
                <w:rFonts w:ascii="Cambria" w:hAnsi="Cambria"/>
                <w:sz w:val="20"/>
                <w:szCs w:val="20"/>
              </w:rPr>
              <w:t xml:space="preserve">Punchdrunk, </w:t>
            </w:r>
            <w:r>
              <w:rPr>
                <w:rFonts w:ascii="Cambria" w:hAnsi="Cambria"/>
                <w:i/>
                <w:iCs/>
                <w:sz w:val="20"/>
                <w:szCs w:val="20"/>
              </w:rPr>
              <w:t>Sleep no More</w:t>
            </w:r>
          </w:p>
        </w:tc>
        <w:tc>
          <w:tcPr>
            <w:tcW w:w="3119" w:type="dxa"/>
            <w:shd w:val="clear" w:color="auto" w:fill="auto"/>
          </w:tcPr>
          <w:p w14:paraId="109F6BC3" w14:textId="7E533F5D"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4EF5D1FC" w14:textId="523EA34E" w:rsidR="0097084B" w:rsidRPr="00C02345" w:rsidRDefault="0097084B" w:rsidP="0097084B">
            <w:pPr>
              <w:spacing w:after="0" w:line="240" w:lineRule="auto"/>
              <w:rPr>
                <w:rFonts w:ascii="Cambria" w:hAnsi="Cambria"/>
                <w:sz w:val="20"/>
                <w:szCs w:val="20"/>
              </w:rPr>
            </w:pPr>
            <w:r w:rsidRPr="00AC665F">
              <w:rPr>
                <w:rFonts w:ascii="Cambria" w:hAnsi="Cambria"/>
                <w:sz w:val="20"/>
                <w:szCs w:val="20"/>
              </w:rPr>
              <w:t>.</w:t>
            </w:r>
          </w:p>
        </w:tc>
      </w:tr>
      <w:tr w:rsidR="0097084B" w:rsidRPr="00C02345" w14:paraId="65D3EDAA" w14:textId="77777777" w:rsidTr="004530D1">
        <w:trPr>
          <w:trHeight w:val="284"/>
        </w:trPr>
        <w:tc>
          <w:tcPr>
            <w:tcW w:w="4395" w:type="dxa"/>
            <w:shd w:val="clear" w:color="auto" w:fill="auto"/>
            <w:vAlign w:val="center"/>
          </w:tcPr>
          <w:p w14:paraId="68D5CCBD" w14:textId="2B2E73F7" w:rsidR="0097084B" w:rsidRPr="00C02345" w:rsidRDefault="005E1F61" w:rsidP="0097084B">
            <w:pPr>
              <w:spacing w:after="0" w:line="240" w:lineRule="auto"/>
              <w:rPr>
                <w:rFonts w:ascii="Cambria" w:hAnsi="Cambria"/>
                <w:sz w:val="20"/>
                <w:szCs w:val="20"/>
              </w:rPr>
            </w:pPr>
            <w:r>
              <w:rPr>
                <w:rFonts w:ascii="Cambria" w:hAnsi="Cambria"/>
                <w:sz w:val="20"/>
                <w:szCs w:val="20"/>
              </w:rPr>
              <w:t>- Laborator video editare</w:t>
            </w:r>
          </w:p>
        </w:tc>
        <w:tc>
          <w:tcPr>
            <w:tcW w:w="3119" w:type="dxa"/>
            <w:shd w:val="clear" w:color="auto" w:fill="auto"/>
          </w:tcPr>
          <w:p w14:paraId="6D1C5E3A" w14:textId="16108B38"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7457C2AA" w14:textId="0979DBEF" w:rsidR="0097084B" w:rsidRPr="00C02345" w:rsidRDefault="0097084B" w:rsidP="0097084B">
            <w:pPr>
              <w:spacing w:after="0" w:line="240" w:lineRule="auto"/>
              <w:rPr>
                <w:rFonts w:ascii="Cambria" w:hAnsi="Cambria"/>
                <w:sz w:val="20"/>
                <w:szCs w:val="20"/>
              </w:rPr>
            </w:pPr>
            <w:r w:rsidRPr="00AC665F">
              <w:rPr>
                <w:rFonts w:ascii="Cambria" w:hAnsi="Cambria"/>
                <w:sz w:val="20"/>
                <w:szCs w:val="20"/>
              </w:rPr>
              <w:t>.</w:t>
            </w:r>
          </w:p>
        </w:tc>
      </w:tr>
      <w:tr w:rsidR="0097084B" w:rsidRPr="00C02345" w14:paraId="69CC19BD" w14:textId="77777777" w:rsidTr="004530D1">
        <w:trPr>
          <w:trHeight w:val="284"/>
        </w:trPr>
        <w:tc>
          <w:tcPr>
            <w:tcW w:w="4395" w:type="dxa"/>
            <w:shd w:val="clear" w:color="auto" w:fill="auto"/>
            <w:vAlign w:val="center"/>
          </w:tcPr>
          <w:p w14:paraId="0E5180FB" w14:textId="764685DA" w:rsidR="0097084B" w:rsidRPr="00C02345" w:rsidRDefault="005E1F61" w:rsidP="0097084B">
            <w:pPr>
              <w:spacing w:after="0" w:line="240" w:lineRule="auto"/>
              <w:rPr>
                <w:rFonts w:ascii="Cambria" w:hAnsi="Cambria"/>
                <w:sz w:val="20"/>
                <w:szCs w:val="20"/>
              </w:rPr>
            </w:pPr>
            <w:r>
              <w:rPr>
                <w:rFonts w:ascii="Cambria" w:hAnsi="Cambria"/>
                <w:sz w:val="20"/>
                <w:szCs w:val="20"/>
              </w:rPr>
              <w:t>- Laborator video editare</w:t>
            </w:r>
          </w:p>
        </w:tc>
        <w:tc>
          <w:tcPr>
            <w:tcW w:w="3119" w:type="dxa"/>
            <w:shd w:val="clear" w:color="auto" w:fill="auto"/>
          </w:tcPr>
          <w:p w14:paraId="67CDD813" w14:textId="5348D789"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5EE74843" w14:textId="7E4444C4" w:rsidR="0097084B" w:rsidRPr="00C02345" w:rsidRDefault="0097084B" w:rsidP="0097084B">
            <w:pPr>
              <w:spacing w:after="0" w:line="240" w:lineRule="auto"/>
              <w:rPr>
                <w:rFonts w:ascii="Cambria" w:hAnsi="Cambria"/>
                <w:sz w:val="20"/>
                <w:szCs w:val="20"/>
              </w:rPr>
            </w:pPr>
            <w:r w:rsidRPr="00AC665F">
              <w:rPr>
                <w:rFonts w:ascii="Cambria" w:hAnsi="Cambria"/>
                <w:sz w:val="20"/>
                <w:szCs w:val="20"/>
              </w:rPr>
              <w:t>.</w:t>
            </w:r>
          </w:p>
        </w:tc>
      </w:tr>
      <w:tr w:rsidR="0097084B" w:rsidRPr="00C02345" w14:paraId="3B540D45" w14:textId="77777777" w:rsidTr="004530D1">
        <w:trPr>
          <w:trHeight w:val="284"/>
        </w:trPr>
        <w:tc>
          <w:tcPr>
            <w:tcW w:w="4395" w:type="dxa"/>
            <w:shd w:val="clear" w:color="auto" w:fill="auto"/>
            <w:vAlign w:val="center"/>
          </w:tcPr>
          <w:p w14:paraId="3549080B" w14:textId="13FFA8A5" w:rsidR="0097084B" w:rsidRPr="00C02345" w:rsidRDefault="00BA0675" w:rsidP="0097084B">
            <w:pPr>
              <w:spacing w:after="0" w:line="240" w:lineRule="auto"/>
              <w:rPr>
                <w:rFonts w:ascii="Cambria" w:hAnsi="Cambria"/>
                <w:sz w:val="20"/>
                <w:szCs w:val="20"/>
              </w:rPr>
            </w:pPr>
            <w:r>
              <w:rPr>
                <w:rFonts w:ascii="Cambria" w:hAnsi="Cambria"/>
                <w:sz w:val="20"/>
                <w:szCs w:val="20"/>
              </w:rPr>
              <w:t xml:space="preserve">- </w:t>
            </w:r>
            <w:r w:rsidRPr="00BA0675">
              <w:rPr>
                <w:rFonts w:ascii="Cambria" w:hAnsi="Cambria"/>
                <w:sz w:val="20"/>
                <w:szCs w:val="20"/>
              </w:rPr>
              <w:t>Annie Dorsen</w:t>
            </w:r>
          </w:p>
        </w:tc>
        <w:tc>
          <w:tcPr>
            <w:tcW w:w="3119" w:type="dxa"/>
            <w:shd w:val="clear" w:color="auto" w:fill="auto"/>
          </w:tcPr>
          <w:p w14:paraId="4DC6600B" w14:textId="00930775"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4E5F5BDD" w14:textId="0A6822F2" w:rsidR="0097084B" w:rsidRPr="00C02345" w:rsidRDefault="0097084B" w:rsidP="0097084B">
            <w:pPr>
              <w:spacing w:after="0" w:line="240" w:lineRule="auto"/>
              <w:rPr>
                <w:rFonts w:ascii="Cambria" w:hAnsi="Cambria"/>
                <w:sz w:val="20"/>
                <w:szCs w:val="20"/>
              </w:rPr>
            </w:pPr>
            <w:r w:rsidRPr="00AC665F">
              <w:rPr>
                <w:rFonts w:ascii="Cambria" w:hAnsi="Cambria"/>
                <w:sz w:val="20"/>
                <w:szCs w:val="20"/>
              </w:rPr>
              <w:t>.</w:t>
            </w:r>
          </w:p>
        </w:tc>
      </w:tr>
      <w:tr w:rsidR="0097084B" w:rsidRPr="00C02345" w14:paraId="7250FC14" w14:textId="77777777" w:rsidTr="004530D1">
        <w:trPr>
          <w:trHeight w:val="284"/>
        </w:trPr>
        <w:tc>
          <w:tcPr>
            <w:tcW w:w="4395" w:type="dxa"/>
            <w:shd w:val="clear" w:color="auto" w:fill="auto"/>
            <w:vAlign w:val="center"/>
          </w:tcPr>
          <w:p w14:paraId="228DDDB2" w14:textId="6A6C656F" w:rsidR="0097084B" w:rsidRPr="00C02345" w:rsidRDefault="00BA0675" w:rsidP="0097084B">
            <w:pPr>
              <w:spacing w:after="0" w:line="240" w:lineRule="auto"/>
              <w:rPr>
                <w:rFonts w:ascii="Cambria" w:hAnsi="Cambria"/>
                <w:sz w:val="20"/>
                <w:szCs w:val="20"/>
              </w:rPr>
            </w:pPr>
            <w:r>
              <w:rPr>
                <w:rFonts w:ascii="Cambria" w:hAnsi="Cambria"/>
                <w:sz w:val="20"/>
                <w:szCs w:val="20"/>
              </w:rPr>
              <w:t>- Laborator ChatGPT/ Copilot</w:t>
            </w:r>
          </w:p>
        </w:tc>
        <w:tc>
          <w:tcPr>
            <w:tcW w:w="3119" w:type="dxa"/>
            <w:shd w:val="clear" w:color="auto" w:fill="auto"/>
          </w:tcPr>
          <w:p w14:paraId="377EB009" w14:textId="2A65FE8A"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12340FDB" w14:textId="2DE1BEAE" w:rsidR="0097084B" w:rsidRPr="00C02345" w:rsidRDefault="0097084B" w:rsidP="0097084B">
            <w:pPr>
              <w:spacing w:after="0" w:line="240" w:lineRule="auto"/>
              <w:rPr>
                <w:rFonts w:ascii="Cambria" w:hAnsi="Cambria"/>
                <w:sz w:val="20"/>
                <w:szCs w:val="20"/>
              </w:rPr>
            </w:pPr>
            <w:r w:rsidRPr="00AC665F">
              <w:rPr>
                <w:rFonts w:ascii="Cambria" w:hAnsi="Cambria"/>
                <w:sz w:val="20"/>
                <w:szCs w:val="20"/>
              </w:rPr>
              <w:t>.</w:t>
            </w:r>
          </w:p>
        </w:tc>
      </w:tr>
      <w:tr w:rsidR="0097084B" w:rsidRPr="00C02345" w14:paraId="4BC7DAF9" w14:textId="77777777" w:rsidTr="00191544">
        <w:trPr>
          <w:trHeight w:val="284"/>
        </w:trPr>
        <w:tc>
          <w:tcPr>
            <w:tcW w:w="4395" w:type="dxa"/>
            <w:shd w:val="clear" w:color="auto" w:fill="auto"/>
            <w:vAlign w:val="center"/>
          </w:tcPr>
          <w:p w14:paraId="27E37BF6" w14:textId="54791483" w:rsidR="0097084B" w:rsidRPr="00C02345" w:rsidRDefault="00BA0675" w:rsidP="0097084B">
            <w:pPr>
              <w:spacing w:after="0" w:line="240" w:lineRule="auto"/>
              <w:rPr>
                <w:rFonts w:ascii="Cambria" w:hAnsi="Cambria"/>
                <w:sz w:val="20"/>
                <w:szCs w:val="20"/>
              </w:rPr>
            </w:pPr>
            <w:r>
              <w:rPr>
                <w:rFonts w:ascii="Cambria" w:hAnsi="Cambria"/>
                <w:sz w:val="20"/>
                <w:szCs w:val="20"/>
              </w:rPr>
              <w:t>- Laborator soft de prezentare</w:t>
            </w:r>
          </w:p>
        </w:tc>
        <w:tc>
          <w:tcPr>
            <w:tcW w:w="3119" w:type="dxa"/>
            <w:shd w:val="clear" w:color="auto" w:fill="auto"/>
          </w:tcPr>
          <w:p w14:paraId="5D174709" w14:textId="07346005"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610D06B9" w14:textId="49E47D8D" w:rsidR="0097084B" w:rsidRPr="00C02345" w:rsidRDefault="0097084B" w:rsidP="0097084B">
            <w:pPr>
              <w:spacing w:after="0" w:line="240" w:lineRule="auto"/>
              <w:rPr>
                <w:rFonts w:ascii="Cambria" w:hAnsi="Cambria"/>
                <w:sz w:val="20"/>
                <w:szCs w:val="20"/>
              </w:rPr>
            </w:pPr>
          </w:p>
        </w:tc>
      </w:tr>
      <w:tr w:rsidR="0097084B" w:rsidRPr="00C02345" w14:paraId="19F7D32B" w14:textId="77777777" w:rsidTr="00191544">
        <w:trPr>
          <w:trHeight w:val="284"/>
        </w:trPr>
        <w:tc>
          <w:tcPr>
            <w:tcW w:w="4395" w:type="dxa"/>
            <w:shd w:val="clear" w:color="auto" w:fill="auto"/>
            <w:vAlign w:val="center"/>
          </w:tcPr>
          <w:p w14:paraId="4D284E49" w14:textId="7D5A3E07" w:rsidR="0097084B" w:rsidRPr="00C02345" w:rsidRDefault="00147C9B" w:rsidP="0097084B">
            <w:pPr>
              <w:spacing w:after="0" w:line="240" w:lineRule="auto"/>
              <w:rPr>
                <w:rFonts w:ascii="Cambria" w:hAnsi="Cambria"/>
                <w:sz w:val="20"/>
                <w:szCs w:val="20"/>
              </w:rPr>
            </w:pPr>
            <w:r>
              <w:rPr>
                <w:rFonts w:ascii="Cambria" w:hAnsi="Cambria"/>
                <w:sz w:val="20"/>
                <w:szCs w:val="20"/>
              </w:rPr>
              <w:t xml:space="preserve">- </w:t>
            </w:r>
            <w:r w:rsidRPr="00BA0675">
              <w:rPr>
                <w:rFonts w:ascii="Cambria" w:hAnsi="Cambria"/>
                <w:sz w:val="20"/>
                <w:szCs w:val="20"/>
              </w:rPr>
              <w:t>Theater in Quarantine</w:t>
            </w:r>
          </w:p>
        </w:tc>
        <w:tc>
          <w:tcPr>
            <w:tcW w:w="3119" w:type="dxa"/>
            <w:shd w:val="clear" w:color="auto" w:fill="auto"/>
          </w:tcPr>
          <w:p w14:paraId="1E501978" w14:textId="601C30B7"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01EDC6FF" w14:textId="06724E80" w:rsidR="0097084B" w:rsidRPr="00C02345" w:rsidRDefault="0097084B" w:rsidP="0097084B">
            <w:pPr>
              <w:spacing w:after="0" w:line="240" w:lineRule="auto"/>
              <w:rPr>
                <w:rFonts w:ascii="Cambria" w:hAnsi="Cambria"/>
                <w:sz w:val="20"/>
                <w:szCs w:val="20"/>
              </w:rPr>
            </w:pPr>
          </w:p>
        </w:tc>
      </w:tr>
      <w:tr w:rsidR="0097084B" w:rsidRPr="00C02345" w14:paraId="03A863C3" w14:textId="77777777" w:rsidTr="009D6FE6">
        <w:trPr>
          <w:trHeight w:val="284"/>
        </w:trPr>
        <w:tc>
          <w:tcPr>
            <w:tcW w:w="4395" w:type="dxa"/>
            <w:shd w:val="clear" w:color="auto" w:fill="auto"/>
            <w:vAlign w:val="center"/>
          </w:tcPr>
          <w:p w14:paraId="2054FC16" w14:textId="07E58703" w:rsidR="0097084B" w:rsidRPr="00C02345" w:rsidRDefault="00147C9B" w:rsidP="0097084B">
            <w:pPr>
              <w:spacing w:after="0" w:line="240" w:lineRule="auto"/>
              <w:rPr>
                <w:rFonts w:ascii="Cambria" w:hAnsi="Cambria"/>
                <w:sz w:val="20"/>
                <w:szCs w:val="20"/>
              </w:rPr>
            </w:pPr>
            <w:r>
              <w:rPr>
                <w:rFonts w:ascii="Cambria" w:hAnsi="Cambria"/>
                <w:sz w:val="20"/>
                <w:szCs w:val="20"/>
              </w:rPr>
              <w:t>- Sesiune feedback proiecte</w:t>
            </w:r>
          </w:p>
        </w:tc>
        <w:tc>
          <w:tcPr>
            <w:tcW w:w="3119" w:type="dxa"/>
            <w:shd w:val="clear" w:color="auto" w:fill="auto"/>
          </w:tcPr>
          <w:p w14:paraId="7757A46A" w14:textId="0B569AF2"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784B8132" w14:textId="6FA0CA00" w:rsidR="0097084B" w:rsidRPr="00C02345" w:rsidRDefault="0097084B" w:rsidP="0097084B">
            <w:pPr>
              <w:spacing w:after="0" w:line="240" w:lineRule="auto"/>
              <w:rPr>
                <w:rFonts w:ascii="Cambria" w:hAnsi="Cambria"/>
                <w:sz w:val="20"/>
                <w:szCs w:val="20"/>
              </w:rPr>
            </w:pPr>
          </w:p>
        </w:tc>
      </w:tr>
      <w:tr w:rsidR="00642D29" w:rsidRPr="00C02345" w14:paraId="2DFA01B7" w14:textId="77777777" w:rsidTr="00191544">
        <w:trPr>
          <w:trHeight w:val="284"/>
        </w:trPr>
        <w:tc>
          <w:tcPr>
            <w:tcW w:w="4395" w:type="dxa"/>
            <w:shd w:val="clear" w:color="auto" w:fill="auto"/>
            <w:vAlign w:val="center"/>
          </w:tcPr>
          <w:p w14:paraId="6E07E869" w14:textId="74714060" w:rsidR="00191544" w:rsidRPr="00C02345" w:rsidRDefault="00147C9B" w:rsidP="00147C9B">
            <w:pPr>
              <w:spacing w:after="0" w:line="240" w:lineRule="auto"/>
              <w:rPr>
                <w:rFonts w:ascii="Cambria" w:hAnsi="Cambria"/>
                <w:sz w:val="20"/>
                <w:szCs w:val="20"/>
              </w:rPr>
            </w:pPr>
            <w:r>
              <w:rPr>
                <w:rFonts w:ascii="Cambria" w:hAnsi="Cambria"/>
                <w:sz w:val="20"/>
                <w:szCs w:val="20"/>
              </w:rPr>
              <w:t xml:space="preserve">- </w:t>
            </w:r>
            <w:r w:rsidRPr="00147C9B">
              <w:rPr>
                <w:rFonts w:ascii="Cambria" w:hAnsi="Cambria"/>
                <w:sz w:val="20"/>
                <w:szCs w:val="20"/>
              </w:rPr>
              <w:t>Sesiune feedback proiecte</w:t>
            </w:r>
          </w:p>
        </w:tc>
        <w:tc>
          <w:tcPr>
            <w:tcW w:w="3119" w:type="dxa"/>
            <w:shd w:val="clear" w:color="auto" w:fill="auto"/>
            <w:vAlign w:val="center"/>
          </w:tcPr>
          <w:p w14:paraId="406BE34E" w14:textId="12F9B3AE" w:rsidR="00642D29" w:rsidRPr="00C02345" w:rsidRDefault="00191544" w:rsidP="00373CCF">
            <w:pPr>
              <w:spacing w:after="0" w:line="240" w:lineRule="auto"/>
              <w:rPr>
                <w:rFonts w:ascii="Cambria" w:hAnsi="Cambria"/>
                <w:sz w:val="20"/>
                <w:szCs w:val="20"/>
              </w:rPr>
            </w:pPr>
            <w:r>
              <w:rPr>
                <w:rFonts w:ascii="Cambria" w:hAnsi="Cambria"/>
                <w:sz w:val="20"/>
                <w:szCs w:val="20"/>
              </w:rPr>
              <w:t>Facilitare auto-evaluare</w:t>
            </w:r>
          </w:p>
        </w:tc>
        <w:tc>
          <w:tcPr>
            <w:tcW w:w="2977" w:type="dxa"/>
            <w:shd w:val="clear" w:color="auto" w:fill="auto"/>
            <w:vAlign w:val="center"/>
          </w:tcPr>
          <w:p w14:paraId="05FBF531" w14:textId="77777777" w:rsidR="00642D29" w:rsidRPr="00C02345" w:rsidRDefault="00642D29" w:rsidP="00373CCF">
            <w:pPr>
              <w:spacing w:after="0" w:line="240" w:lineRule="auto"/>
              <w:rPr>
                <w:rFonts w:ascii="Cambria" w:hAnsi="Cambria"/>
                <w:sz w:val="20"/>
                <w:szCs w:val="20"/>
              </w:rPr>
            </w:pPr>
          </w:p>
        </w:tc>
      </w:tr>
      <w:tr w:rsidR="003F659E" w:rsidRPr="00C02345" w14:paraId="2512011A" w14:textId="77777777" w:rsidTr="00191544">
        <w:trPr>
          <w:trHeight w:val="284"/>
        </w:trPr>
        <w:tc>
          <w:tcPr>
            <w:tcW w:w="10491" w:type="dxa"/>
            <w:gridSpan w:val="3"/>
            <w:shd w:val="clear" w:color="auto" w:fill="auto"/>
            <w:vAlign w:val="center"/>
          </w:tcPr>
          <w:p w14:paraId="7139E8BA" w14:textId="0341D3E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E351AF">
              <w:rPr>
                <w:rFonts w:ascii="Cambria" w:hAnsi="Cambria"/>
                <w:sz w:val="20"/>
                <w:szCs w:val="20"/>
              </w:rPr>
              <w:t xml:space="preserve"> </w:t>
            </w:r>
          </w:p>
          <w:p w14:paraId="65706CFD" w14:textId="0A916252" w:rsidR="00E351AF" w:rsidRPr="00C02345" w:rsidRDefault="00E351AF" w:rsidP="00E351A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C41ABC">
        <w:trPr>
          <w:trHeight w:val="1434"/>
        </w:trPr>
        <w:tc>
          <w:tcPr>
            <w:tcW w:w="10491" w:type="dxa"/>
          </w:tcPr>
          <w:p w14:paraId="6CF163F5" w14:textId="77777777" w:rsidR="00C41ABC" w:rsidRPr="00C41ABC" w:rsidRDefault="00C41ABC" w:rsidP="00C41ABC">
            <w:pPr>
              <w:numPr>
                <w:ilvl w:val="0"/>
                <w:numId w:val="4"/>
              </w:numPr>
              <w:spacing w:after="0" w:line="240" w:lineRule="auto"/>
              <w:rPr>
                <w:rFonts w:ascii="Times New Roman" w:hAnsi="Times New Roman"/>
                <w:sz w:val="20"/>
                <w:szCs w:val="20"/>
              </w:rPr>
            </w:pPr>
            <w:r w:rsidRPr="00C41ABC">
              <w:rPr>
                <w:rFonts w:ascii="Times New Roman" w:hAnsi="Times New Roman"/>
                <w:sz w:val="20"/>
                <w:szCs w:val="20"/>
              </w:rPr>
              <w:t xml:space="preserve">Conţinuturile disciplinei sunt în concordanţă cu aşteptările comunităţii epistemice şi ale pieţei muncii. </w:t>
            </w:r>
          </w:p>
          <w:p w14:paraId="2B940AFD" w14:textId="00B791EA" w:rsidR="0084568F" w:rsidRPr="00C41ABC" w:rsidRDefault="00C41ABC" w:rsidP="00C41ABC">
            <w:pPr>
              <w:numPr>
                <w:ilvl w:val="0"/>
                <w:numId w:val="4"/>
              </w:numPr>
              <w:spacing w:after="0" w:line="240" w:lineRule="auto"/>
              <w:rPr>
                <w:rFonts w:ascii="Times New Roman" w:hAnsi="Times New Roman"/>
              </w:rPr>
            </w:pPr>
            <w:r w:rsidRPr="00C41ABC">
              <w:rPr>
                <w:rFonts w:ascii="Times New Roman" w:hAnsi="Times New Roman"/>
                <w:sz w:val="20"/>
                <w:szCs w:val="20"/>
              </w:rPr>
              <w:t>Tematica este elaborată pe baza bibliografiei de specialitate în domeniu.</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b/>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p w14:paraId="69C8CCD4" w14:textId="77777777" w:rsidR="00147C9B" w:rsidRDefault="00147C9B" w:rsidP="00357598">
      <w:pPr>
        <w:spacing w:after="0"/>
        <w:ind w:hanging="425"/>
        <w:rPr>
          <w:rFonts w:ascii="Cambria" w:hAnsi="Cambria"/>
          <w:b/>
          <w:sz w:val="20"/>
          <w:szCs w:val="20"/>
        </w:rPr>
      </w:pPr>
    </w:p>
    <w:p w14:paraId="27BDCC2D" w14:textId="1B4C6158" w:rsidR="00147C9B" w:rsidRPr="00147C9B" w:rsidRDefault="00147C9B" w:rsidP="00147C9B">
      <w:pPr>
        <w:spacing w:after="0"/>
        <w:ind w:hanging="425"/>
        <w:rPr>
          <w:rFonts w:ascii="Cambria" w:hAnsi="Cambria"/>
          <w:sz w:val="20"/>
          <w:szCs w:val="20"/>
        </w:rPr>
      </w:pPr>
      <w:r w:rsidRPr="00147C9B">
        <w:rPr>
          <w:rFonts w:ascii="Cambria" w:hAnsi="Cambria"/>
          <w:sz w:val="20"/>
          <w:szCs w:val="20"/>
        </w:rPr>
        <w:t>Examenul constă în prezentarea unui proiect de cercetare cu un focus specific din tema largă „Teatru, tehnologie</w:t>
      </w:r>
      <w:r>
        <w:rPr>
          <w:rFonts w:ascii="Cambria" w:hAnsi="Cambria"/>
          <w:sz w:val="20"/>
          <w:szCs w:val="20"/>
        </w:rPr>
        <w:t xml:space="preserve"> </w:t>
      </w:r>
      <w:r w:rsidRPr="00147C9B">
        <w:rPr>
          <w:rFonts w:ascii="Cambria" w:hAnsi="Cambria"/>
          <w:sz w:val="20"/>
          <w:szCs w:val="20"/>
        </w:rPr>
        <w:t>digitală și mass-media”.</w:t>
      </w:r>
    </w:p>
    <w:p w14:paraId="374E983E" w14:textId="77777777" w:rsidR="00147C9B" w:rsidRPr="00147C9B" w:rsidRDefault="00147C9B" w:rsidP="00147C9B">
      <w:pPr>
        <w:spacing w:after="0"/>
        <w:ind w:hanging="425"/>
        <w:rPr>
          <w:rFonts w:ascii="Cambria" w:hAnsi="Cambria"/>
          <w:sz w:val="20"/>
          <w:szCs w:val="20"/>
        </w:rPr>
      </w:pPr>
    </w:p>
    <w:p w14:paraId="203FBA00" w14:textId="5D334E59" w:rsidR="00147C9B" w:rsidRDefault="00147C9B" w:rsidP="00147C9B">
      <w:pPr>
        <w:spacing w:after="0"/>
        <w:ind w:hanging="425"/>
        <w:rPr>
          <w:rFonts w:ascii="Cambria" w:hAnsi="Cambria"/>
          <w:sz w:val="20"/>
          <w:szCs w:val="20"/>
        </w:rPr>
      </w:pPr>
      <w:r w:rsidRPr="00147C9B">
        <w:rPr>
          <w:rFonts w:ascii="Cambria" w:hAnsi="Cambria"/>
          <w:sz w:val="20"/>
          <w:szCs w:val="20"/>
        </w:rPr>
        <w:t>Același proiect și aceleași rezultate vor fi prezentare în două formate: unul fizic (prezentare orală) și unul mediat digital (un videoeseu). Studenții vor învăța atât metode de cercetare cât și metode de traducere transmediale și de prezentare a rezultatelor în formate media diferite.</w:t>
      </w:r>
    </w:p>
    <w:p w14:paraId="7C0ECF9E" w14:textId="77777777" w:rsidR="00147C9B" w:rsidRDefault="00147C9B" w:rsidP="00147C9B">
      <w:pPr>
        <w:spacing w:after="0"/>
        <w:ind w:hanging="425"/>
        <w:rPr>
          <w:rFonts w:ascii="Cambria" w:hAnsi="Cambria"/>
          <w:sz w:val="20"/>
          <w:szCs w:val="2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25241566"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Prezentare</w:t>
            </w:r>
          </w:p>
          <w:p w14:paraId="7455BD72"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Criteriile baremului (vezi fișă separată pentru detalii):</w:t>
            </w:r>
          </w:p>
          <w:p w14:paraId="1851C4FD"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a. Respectarea cerințelor și calitatea formală a prezentării</w:t>
            </w:r>
          </w:p>
          <w:p w14:paraId="72A7F566" w14:textId="13FEDA15" w:rsidR="00702F13" w:rsidRPr="00357598" w:rsidRDefault="00147C9B" w:rsidP="00147C9B">
            <w:pPr>
              <w:spacing w:after="0" w:line="240" w:lineRule="auto"/>
              <w:rPr>
                <w:rFonts w:ascii="Cambria" w:hAnsi="Cambria"/>
                <w:sz w:val="20"/>
                <w:szCs w:val="20"/>
              </w:rPr>
            </w:pPr>
            <w:r w:rsidRPr="00147C9B">
              <w:rPr>
                <w:rFonts w:ascii="Cambria" w:hAnsi="Cambria"/>
                <w:sz w:val="20"/>
                <w:szCs w:val="20"/>
              </w:rPr>
              <w:t>b. Cercetare și aplicarea teoriei.</w:t>
            </w:r>
          </w:p>
        </w:tc>
        <w:tc>
          <w:tcPr>
            <w:tcW w:w="2409" w:type="dxa"/>
            <w:shd w:val="clear" w:color="auto" w:fill="auto"/>
            <w:vAlign w:val="center"/>
          </w:tcPr>
          <w:p w14:paraId="30D69AB2"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Examen oral</w:t>
            </w:r>
          </w:p>
          <w:p w14:paraId="307E3AAC" w14:textId="33F97D00" w:rsidR="00357598" w:rsidRPr="00357598" w:rsidRDefault="00147C9B" w:rsidP="00147C9B">
            <w:pPr>
              <w:spacing w:after="0" w:line="240" w:lineRule="auto"/>
              <w:rPr>
                <w:rFonts w:ascii="Cambria" w:hAnsi="Cambria"/>
                <w:sz w:val="20"/>
                <w:szCs w:val="20"/>
              </w:rPr>
            </w:pPr>
            <w:r w:rsidRPr="00147C9B">
              <w:rPr>
                <w:rFonts w:ascii="Cambria" w:hAnsi="Cambria"/>
                <w:sz w:val="20"/>
                <w:szCs w:val="20"/>
              </w:rPr>
              <w:t>Evaluarea prezentării potrivit baremului</w:t>
            </w:r>
          </w:p>
        </w:tc>
        <w:tc>
          <w:tcPr>
            <w:tcW w:w="2694" w:type="dxa"/>
            <w:shd w:val="clear" w:color="auto" w:fill="auto"/>
            <w:vAlign w:val="center"/>
          </w:tcPr>
          <w:p w14:paraId="759DB29F" w14:textId="186B389A" w:rsidR="00357598" w:rsidRPr="00357598" w:rsidRDefault="00147C9B" w:rsidP="00373CCF">
            <w:pPr>
              <w:spacing w:after="0" w:line="240" w:lineRule="auto"/>
              <w:rPr>
                <w:rFonts w:ascii="Cambria" w:hAnsi="Cambria"/>
                <w:sz w:val="20"/>
                <w:szCs w:val="20"/>
              </w:rPr>
            </w:pPr>
            <w:r>
              <w:rPr>
                <w:rFonts w:ascii="Cambria" w:hAnsi="Cambria"/>
                <w:sz w:val="20"/>
                <w:szCs w:val="20"/>
              </w:rPr>
              <w:t>3</w:t>
            </w:r>
            <w:r w:rsidR="00605027">
              <w:rPr>
                <w:rFonts w:ascii="Cambria" w:hAnsi="Cambria"/>
                <w:sz w:val="20"/>
                <w:szCs w:val="20"/>
              </w:rPr>
              <w:t>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70D8D83B"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Videoeseu</w:t>
            </w:r>
          </w:p>
          <w:p w14:paraId="49EC5614"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Criteriile baremului (vezi fișă separată pentru detalii):</w:t>
            </w:r>
          </w:p>
          <w:p w14:paraId="0AAF26D8" w14:textId="1CEA8C02"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 xml:space="preserve">a. Respectarea cerințelor și </w:t>
            </w:r>
            <w:r>
              <w:rPr>
                <w:rFonts w:ascii="Cambria" w:hAnsi="Cambria"/>
                <w:sz w:val="20"/>
                <w:szCs w:val="20"/>
              </w:rPr>
              <w:t>prezentarea</w:t>
            </w:r>
          </w:p>
          <w:p w14:paraId="30BE6CA1" w14:textId="77777777" w:rsidR="00357598" w:rsidRDefault="005C7676" w:rsidP="005C7676">
            <w:pPr>
              <w:spacing w:after="0" w:line="240" w:lineRule="auto"/>
              <w:rPr>
                <w:rFonts w:ascii="Cambria" w:hAnsi="Cambria"/>
                <w:sz w:val="20"/>
                <w:szCs w:val="20"/>
              </w:rPr>
            </w:pPr>
            <w:r w:rsidRPr="005C7676">
              <w:rPr>
                <w:rFonts w:ascii="Cambria" w:hAnsi="Cambria"/>
                <w:sz w:val="20"/>
                <w:szCs w:val="20"/>
              </w:rPr>
              <w:t>b. Relevanță și creativitate.</w:t>
            </w:r>
          </w:p>
          <w:p w14:paraId="656A98BB" w14:textId="7C71DD52" w:rsidR="005C7676" w:rsidRPr="00357598" w:rsidRDefault="005C7676" w:rsidP="005C7676">
            <w:pPr>
              <w:spacing w:after="0" w:line="240" w:lineRule="auto"/>
              <w:rPr>
                <w:rFonts w:ascii="Cambria" w:hAnsi="Cambria"/>
                <w:sz w:val="20"/>
                <w:szCs w:val="20"/>
              </w:rPr>
            </w:pPr>
          </w:p>
        </w:tc>
        <w:tc>
          <w:tcPr>
            <w:tcW w:w="2409" w:type="dxa"/>
            <w:shd w:val="clear" w:color="auto" w:fill="auto"/>
            <w:vAlign w:val="center"/>
          </w:tcPr>
          <w:p w14:paraId="41E0752D"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Examen practic</w:t>
            </w:r>
          </w:p>
          <w:p w14:paraId="45722AA8" w14:textId="5AFC2493" w:rsidR="00357598" w:rsidRPr="00357598" w:rsidRDefault="005C7676" w:rsidP="005C7676">
            <w:pPr>
              <w:spacing w:after="0" w:line="240" w:lineRule="auto"/>
              <w:rPr>
                <w:rFonts w:ascii="Cambria" w:hAnsi="Cambria"/>
                <w:sz w:val="20"/>
                <w:szCs w:val="20"/>
              </w:rPr>
            </w:pPr>
            <w:r w:rsidRPr="005C7676">
              <w:rPr>
                <w:rFonts w:ascii="Cambria" w:hAnsi="Cambria"/>
                <w:sz w:val="20"/>
                <w:szCs w:val="20"/>
              </w:rPr>
              <w:t>Evaluarea capacității de a produce un proiect digital potrivit baremului.</w:t>
            </w:r>
          </w:p>
        </w:tc>
        <w:tc>
          <w:tcPr>
            <w:tcW w:w="2694" w:type="dxa"/>
            <w:shd w:val="clear" w:color="auto" w:fill="auto"/>
            <w:vAlign w:val="center"/>
          </w:tcPr>
          <w:p w14:paraId="47DB3803" w14:textId="598091C8" w:rsidR="00357598" w:rsidRPr="00357598" w:rsidRDefault="005C7676" w:rsidP="00373CCF">
            <w:pPr>
              <w:spacing w:after="0" w:line="240" w:lineRule="auto"/>
              <w:rPr>
                <w:rFonts w:ascii="Cambria" w:hAnsi="Cambria"/>
                <w:sz w:val="20"/>
                <w:szCs w:val="20"/>
              </w:rPr>
            </w:pPr>
            <w:r>
              <w:rPr>
                <w:rFonts w:ascii="Cambria" w:hAnsi="Cambria"/>
                <w:sz w:val="20"/>
                <w:szCs w:val="20"/>
              </w:rPr>
              <w:t>3</w:t>
            </w:r>
            <w:r w:rsidR="00605027">
              <w:rPr>
                <w:rFonts w:ascii="Cambria" w:hAnsi="Cambria"/>
                <w:sz w:val="20"/>
                <w:szCs w:val="20"/>
              </w:rPr>
              <w:t>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38336B38"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Participare</w:t>
            </w:r>
          </w:p>
          <w:p w14:paraId="27A50E20"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lastRenderedPageBreak/>
              <w:t>Criteriile baremului (vezi fișă separată pentru detalii):</w:t>
            </w:r>
          </w:p>
          <w:p w14:paraId="021B9FBF" w14:textId="77777777" w:rsidR="005C7676" w:rsidRPr="005C7676" w:rsidRDefault="005C7676" w:rsidP="005C7676">
            <w:pPr>
              <w:spacing w:after="0" w:line="240" w:lineRule="auto"/>
              <w:rPr>
                <w:rFonts w:ascii="Cambria" w:hAnsi="Cambria"/>
                <w:sz w:val="20"/>
                <w:szCs w:val="20"/>
              </w:rPr>
            </w:pPr>
            <w:r w:rsidRPr="005C7676">
              <w:rPr>
                <w:rFonts w:ascii="Cambria" w:hAnsi="Cambria"/>
                <w:sz w:val="20"/>
                <w:szCs w:val="20"/>
              </w:rPr>
              <w:t>a. Pregătire pentru curs</w:t>
            </w:r>
          </w:p>
          <w:p w14:paraId="2C1E6256" w14:textId="78CC05C0" w:rsidR="00357598" w:rsidRPr="00357598" w:rsidRDefault="005C7676" w:rsidP="005C7676">
            <w:pPr>
              <w:spacing w:after="0" w:line="240" w:lineRule="auto"/>
              <w:rPr>
                <w:rFonts w:ascii="Cambria" w:hAnsi="Cambria"/>
                <w:sz w:val="20"/>
                <w:szCs w:val="20"/>
              </w:rPr>
            </w:pPr>
            <w:r w:rsidRPr="005C7676">
              <w:rPr>
                <w:rFonts w:ascii="Cambria" w:hAnsi="Cambria"/>
                <w:sz w:val="20"/>
                <w:szCs w:val="20"/>
              </w:rPr>
              <w:t>b. Contribuția la dialog</w:t>
            </w:r>
          </w:p>
        </w:tc>
        <w:tc>
          <w:tcPr>
            <w:tcW w:w="2409" w:type="dxa"/>
            <w:shd w:val="clear" w:color="auto" w:fill="auto"/>
            <w:vAlign w:val="center"/>
          </w:tcPr>
          <w:p w14:paraId="24AF3BCF" w14:textId="59DA7AFE" w:rsidR="00357598" w:rsidRPr="00357598" w:rsidRDefault="005C7676" w:rsidP="00373CCF">
            <w:pPr>
              <w:spacing w:after="0" w:line="240" w:lineRule="auto"/>
              <w:rPr>
                <w:rFonts w:ascii="Cambria" w:hAnsi="Cambria"/>
                <w:sz w:val="20"/>
                <w:szCs w:val="20"/>
              </w:rPr>
            </w:pPr>
            <w:r w:rsidRPr="005C7676">
              <w:rPr>
                <w:rFonts w:ascii="Cambria" w:hAnsi="Cambria"/>
                <w:sz w:val="20"/>
                <w:szCs w:val="20"/>
              </w:rPr>
              <w:lastRenderedPageBreak/>
              <w:t xml:space="preserve">Evaluare pe parcursul semestrului, prin raportarea la notițele de </w:t>
            </w:r>
            <w:r w:rsidRPr="005C7676">
              <w:rPr>
                <w:rFonts w:ascii="Cambria" w:hAnsi="Cambria"/>
                <w:sz w:val="20"/>
                <w:szCs w:val="20"/>
              </w:rPr>
              <w:lastRenderedPageBreak/>
              <w:t>lectură postate pe Teams, temele date pe parcursul semestrului și contribuțiile la discuții.</w:t>
            </w:r>
          </w:p>
        </w:tc>
        <w:tc>
          <w:tcPr>
            <w:tcW w:w="2694" w:type="dxa"/>
            <w:shd w:val="clear" w:color="auto" w:fill="auto"/>
            <w:vAlign w:val="center"/>
          </w:tcPr>
          <w:p w14:paraId="7196415F" w14:textId="790B2A85" w:rsidR="00357598" w:rsidRPr="00357598" w:rsidRDefault="005C7676" w:rsidP="00373CCF">
            <w:pPr>
              <w:spacing w:after="0" w:line="240" w:lineRule="auto"/>
              <w:rPr>
                <w:rFonts w:ascii="Cambria" w:hAnsi="Cambria"/>
                <w:sz w:val="20"/>
                <w:szCs w:val="20"/>
              </w:rPr>
            </w:pPr>
            <w:r>
              <w:rPr>
                <w:rFonts w:ascii="Cambria" w:hAnsi="Cambria"/>
                <w:sz w:val="20"/>
                <w:szCs w:val="20"/>
              </w:rPr>
              <w:lastRenderedPageBreak/>
              <w:t>40%</w:t>
            </w: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0BF3E26A" w14:textId="77777777" w:rsidR="005C7676" w:rsidRPr="005C7676" w:rsidRDefault="005C7676" w:rsidP="005C7676">
            <w:pPr>
              <w:numPr>
                <w:ilvl w:val="0"/>
                <w:numId w:val="3"/>
              </w:numPr>
              <w:spacing w:after="0" w:line="240" w:lineRule="auto"/>
              <w:rPr>
                <w:rFonts w:ascii="Cambria" w:hAnsi="Cambria"/>
                <w:sz w:val="20"/>
                <w:szCs w:val="20"/>
              </w:rPr>
            </w:pPr>
            <w:r w:rsidRPr="005C7676">
              <w:rPr>
                <w:rFonts w:ascii="Cambria" w:hAnsi="Cambria"/>
                <w:sz w:val="20"/>
                <w:szCs w:val="20"/>
              </w:rPr>
              <w:t>Studentul se prezintă la cursuri și completează temele aferente</w:t>
            </w:r>
          </w:p>
          <w:p w14:paraId="2641B9BA" w14:textId="3401872C" w:rsidR="005C7676" w:rsidRPr="005C7676" w:rsidRDefault="005C7676" w:rsidP="005C7676">
            <w:pPr>
              <w:numPr>
                <w:ilvl w:val="0"/>
                <w:numId w:val="3"/>
              </w:numPr>
              <w:spacing w:after="0" w:line="240" w:lineRule="auto"/>
              <w:rPr>
                <w:rFonts w:ascii="Cambria" w:hAnsi="Cambria"/>
                <w:sz w:val="20"/>
                <w:szCs w:val="20"/>
              </w:rPr>
            </w:pPr>
            <w:r w:rsidRPr="005C7676">
              <w:rPr>
                <w:rFonts w:ascii="Cambria" w:hAnsi="Cambria"/>
                <w:sz w:val="20"/>
                <w:szCs w:val="20"/>
              </w:rPr>
              <w:t xml:space="preserve">Studentul se prezintă la examen și </w:t>
            </w:r>
            <w:r>
              <w:rPr>
                <w:rFonts w:ascii="Cambria" w:hAnsi="Cambria"/>
                <w:sz w:val="20"/>
                <w:szCs w:val="20"/>
              </w:rPr>
              <w:t>susține un proiect relevant</w:t>
            </w:r>
          </w:p>
          <w:p w14:paraId="6766C520" w14:textId="41C18FE5" w:rsidR="00357598" w:rsidRPr="005C7676" w:rsidRDefault="005C7676" w:rsidP="005C7676">
            <w:pPr>
              <w:numPr>
                <w:ilvl w:val="0"/>
                <w:numId w:val="3"/>
              </w:numPr>
              <w:spacing w:after="0" w:line="240" w:lineRule="auto"/>
              <w:rPr>
                <w:rFonts w:ascii="Cambria" w:hAnsi="Cambria"/>
                <w:sz w:val="20"/>
                <w:szCs w:val="20"/>
              </w:rPr>
            </w:pPr>
            <w:r w:rsidRPr="005C7676">
              <w:rPr>
                <w:rFonts w:ascii="Cambria" w:hAnsi="Cambria"/>
                <w:sz w:val="20"/>
                <w:szCs w:val="20"/>
              </w:rPr>
              <w:t>Studentul produce un videoeseu punând în practică tehnici media</w:t>
            </w:r>
          </w:p>
        </w:tc>
      </w:tr>
    </w:tbl>
    <w:p w14:paraId="67C01178" w14:textId="77777777" w:rsidR="000B6EB1" w:rsidRDefault="000B6EB1" w:rsidP="00191544">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C41ABC">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41ABC" w:rsidRPr="00E027F6" w14:paraId="3DEFB65F" w14:textId="77777777" w:rsidTr="00C41ABC">
        <w:trPr>
          <w:gridAfter w:val="1"/>
          <w:wAfter w:w="9326" w:type="dxa"/>
          <w:trHeight w:val="1124"/>
        </w:trPr>
        <w:tc>
          <w:tcPr>
            <w:tcW w:w="1165" w:type="dxa"/>
            <w:vAlign w:val="center"/>
          </w:tcPr>
          <w:p w14:paraId="52A4F882" w14:textId="77777777" w:rsidR="00C41ABC" w:rsidRPr="00E027F6" w:rsidRDefault="00C41ABC"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0471F" w14:textId="77777777" w:rsidR="0092774E" w:rsidRDefault="0092774E" w:rsidP="00D12BC3">
      <w:pPr>
        <w:spacing w:after="0" w:line="240" w:lineRule="auto"/>
      </w:pPr>
      <w:r>
        <w:separator/>
      </w:r>
    </w:p>
  </w:endnote>
  <w:endnote w:type="continuationSeparator" w:id="0">
    <w:p w14:paraId="6F2201B9" w14:textId="77777777" w:rsidR="0092774E" w:rsidRDefault="0092774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47CB" w14:textId="77777777" w:rsidR="0092774E" w:rsidRDefault="0092774E" w:rsidP="00D12BC3">
      <w:pPr>
        <w:spacing w:after="0" w:line="240" w:lineRule="auto"/>
      </w:pPr>
      <w:r>
        <w:separator/>
      </w:r>
    </w:p>
  </w:footnote>
  <w:footnote w:type="continuationSeparator" w:id="0">
    <w:p w14:paraId="2BAE3F58" w14:textId="77777777" w:rsidR="0092774E" w:rsidRDefault="0092774E"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354FD"/>
    <w:multiLevelType w:val="hybridMultilevel"/>
    <w:tmpl w:val="0BD67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DB55E0"/>
    <w:multiLevelType w:val="hybridMultilevel"/>
    <w:tmpl w:val="677A1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52ECC"/>
    <w:multiLevelType w:val="hybridMultilevel"/>
    <w:tmpl w:val="F0045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6"/>
  </w:num>
  <w:num w:numId="5" w16cid:durableId="470947666">
    <w:abstractNumId w:val="4"/>
  </w:num>
  <w:num w:numId="6" w16cid:durableId="241448228">
    <w:abstractNumId w:val="5"/>
  </w:num>
  <w:num w:numId="7" w16cid:durableId="1309822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18A"/>
    <w:rsid w:val="00011141"/>
    <w:rsid w:val="00035F4F"/>
    <w:rsid w:val="00036059"/>
    <w:rsid w:val="000440BA"/>
    <w:rsid w:val="000B4177"/>
    <w:rsid w:val="000B6EB1"/>
    <w:rsid w:val="000B7D0D"/>
    <w:rsid w:val="000D20FE"/>
    <w:rsid w:val="000F20F3"/>
    <w:rsid w:val="000F2DF8"/>
    <w:rsid w:val="00105C9A"/>
    <w:rsid w:val="00117B5A"/>
    <w:rsid w:val="00123B64"/>
    <w:rsid w:val="001253AA"/>
    <w:rsid w:val="0013358B"/>
    <w:rsid w:val="001346BE"/>
    <w:rsid w:val="00147C9B"/>
    <w:rsid w:val="00155A52"/>
    <w:rsid w:val="001914D4"/>
    <w:rsid w:val="00191544"/>
    <w:rsid w:val="0019757E"/>
    <w:rsid w:val="001A4A04"/>
    <w:rsid w:val="001A50C5"/>
    <w:rsid w:val="001A5619"/>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D7047"/>
    <w:rsid w:val="002D7A15"/>
    <w:rsid w:val="002E2D93"/>
    <w:rsid w:val="002E4459"/>
    <w:rsid w:val="002E50B0"/>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75BA1"/>
    <w:rsid w:val="00586682"/>
    <w:rsid w:val="005A4C69"/>
    <w:rsid w:val="005B2BEB"/>
    <w:rsid w:val="005B66A9"/>
    <w:rsid w:val="005C7676"/>
    <w:rsid w:val="005E100B"/>
    <w:rsid w:val="005E1610"/>
    <w:rsid w:val="005E1F61"/>
    <w:rsid w:val="005F30A6"/>
    <w:rsid w:val="006016CF"/>
    <w:rsid w:val="00605027"/>
    <w:rsid w:val="00606962"/>
    <w:rsid w:val="00632190"/>
    <w:rsid w:val="00642D29"/>
    <w:rsid w:val="00687EE7"/>
    <w:rsid w:val="00694E26"/>
    <w:rsid w:val="006A3DD3"/>
    <w:rsid w:val="006B2EAE"/>
    <w:rsid w:val="006B6ABF"/>
    <w:rsid w:val="006D648A"/>
    <w:rsid w:val="006E276B"/>
    <w:rsid w:val="006F32EA"/>
    <w:rsid w:val="00702F13"/>
    <w:rsid w:val="00706E3A"/>
    <w:rsid w:val="00732C4A"/>
    <w:rsid w:val="007342EF"/>
    <w:rsid w:val="0074223A"/>
    <w:rsid w:val="007526F3"/>
    <w:rsid w:val="007566DE"/>
    <w:rsid w:val="00793E81"/>
    <w:rsid w:val="007965C1"/>
    <w:rsid w:val="007D0416"/>
    <w:rsid w:val="007D6BE3"/>
    <w:rsid w:val="00803BC4"/>
    <w:rsid w:val="008119F8"/>
    <w:rsid w:val="00820A4F"/>
    <w:rsid w:val="00827CA3"/>
    <w:rsid w:val="0083358D"/>
    <w:rsid w:val="0084063D"/>
    <w:rsid w:val="00844EAD"/>
    <w:rsid w:val="0084568F"/>
    <w:rsid w:val="00847940"/>
    <w:rsid w:val="00863872"/>
    <w:rsid w:val="008663BC"/>
    <w:rsid w:val="00885BDD"/>
    <w:rsid w:val="00886616"/>
    <w:rsid w:val="00896719"/>
    <w:rsid w:val="00896E10"/>
    <w:rsid w:val="008A357E"/>
    <w:rsid w:val="008B15F8"/>
    <w:rsid w:val="008C28C6"/>
    <w:rsid w:val="008C6A8A"/>
    <w:rsid w:val="008D728C"/>
    <w:rsid w:val="008E6D88"/>
    <w:rsid w:val="008F5E28"/>
    <w:rsid w:val="0092774E"/>
    <w:rsid w:val="00936988"/>
    <w:rsid w:val="009401B8"/>
    <w:rsid w:val="00944A03"/>
    <w:rsid w:val="009508B1"/>
    <w:rsid w:val="0097084B"/>
    <w:rsid w:val="00996BA6"/>
    <w:rsid w:val="00996E5F"/>
    <w:rsid w:val="009A7FAF"/>
    <w:rsid w:val="009B5E43"/>
    <w:rsid w:val="009C5EB0"/>
    <w:rsid w:val="009F6D96"/>
    <w:rsid w:val="00A11BE1"/>
    <w:rsid w:val="00A2132C"/>
    <w:rsid w:val="00A23D3E"/>
    <w:rsid w:val="00A24211"/>
    <w:rsid w:val="00A4215F"/>
    <w:rsid w:val="00A4559D"/>
    <w:rsid w:val="00A713B0"/>
    <w:rsid w:val="00A74D64"/>
    <w:rsid w:val="00A82450"/>
    <w:rsid w:val="00A9010E"/>
    <w:rsid w:val="00AB0DE7"/>
    <w:rsid w:val="00AD4EE4"/>
    <w:rsid w:val="00AE3FC6"/>
    <w:rsid w:val="00B35348"/>
    <w:rsid w:val="00B417DB"/>
    <w:rsid w:val="00B71A86"/>
    <w:rsid w:val="00B944A0"/>
    <w:rsid w:val="00BA0675"/>
    <w:rsid w:val="00BC7CDE"/>
    <w:rsid w:val="00BD3CB2"/>
    <w:rsid w:val="00BF17DD"/>
    <w:rsid w:val="00BF2C1C"/>
    <w:rsid w:val="00BF4F61"/>
    <w:rsid w:val="00C02345"/>
    <w:rsid w:val="00C15633"/>
    <w:rsid w:val="00C163AF"/>
    <w:rsid w:val="00C3571C"/>
    <w:rsid w:val="00C41ABC"/>
    <w:rsid w:val="00C76710"/>
    <w:rsid w:val="00C9513E"/>
    <w:rsid w:val="00C97682"/>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58B5"/>
    <w:rsid w:val="00DE6B49"/>
    <w:rsid w:val="00DE7243"/>
    <w:rsid w:val="00E027F6"/>
    <w:rsid w:val="00E03DC8"/>
    <w:rsid w:val="00E27C90"/>
    <w:rsid w:val="00E351AF"/>
    <w:rsid w:val="00E3687D"/>
    <w:rsid w:val="00E44F74"/>
    <w:rsid w:val="00E463DB"/>
    <w:rsid w:val="00E56D7A"/>
    <w:rsid w:val="00E724BA"/>
    <w:rsid w:val="00EA7DE9"/>
    <w:rsid w:val="00EF140C"/>
    <w:rsid w:val="00EF1903"/>
    <w:rsid w:val="00F01F2B"/>
    <w:rsid w:val="00F21FB8"/>
    <w:rsid w:val="00F27482"/>
    <w:rsid w:val="00F52A38"/>
    <w:rsid w:val="00F600F5"/>
    <w:rsid w:val="00F65EFF"/>
    <w:rsid w:val="00F708DA"/>
    <w:rsid w:val="00F76D8F"/>
    <w:rsid w:val="00F81966"/>
    <w:rsid w:val="00F85E5C"/>
    <w:rsid w:val="00F93FBF"/>
    <w:rsid w:val="00F974CE"/>
    <w:rsid w:val="00FA3D17"/>
    <w:rsid w:val="00FA7471"/>
    <w:rsid w:val="00FB5485"/>
    <w:rsid w:val="00FC204E"/>
    <w:rsid w:val="00FD3B76"/>
    <w:rsid w:val="00FE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Ilinca-Tamara Todorut</cp:lastModifiedBy>
  <cp:revision>5</cp:revision>
  <dcterms:created xsi:type="dcterms:W3CDTF">2025-04-23T11:09:00Z</dcterms:created>
  <dcterms:modified xsi:type="dcterms:W3CDTF">2025-04-23T14:46:00Z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